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750D" w:rsidRPr="00A8750D" w:rsidRDefault="00A8750D" w:rsidP="00A8750D">
      <w:pPr>
        <w:spacing w:after="150" w:line="240" w:lineRule="auto"/>
        <w:jc w:val="center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bookmarkStart w:id="0" w:name="_GoBack"/>
      <w:r w:rsidRPr="00A8750D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 xml:space="preserve">Анкета для педагогов № 1 </w:t>
      </w:r>
      <w:bookmarkEnd w:id="0"/>
      <w:r w:rsidRPr="00A8750D">
        <w:rPr>
          <w:rFonts w:ascii="Times New Roman" w:eastAsia="Times New Roman" w:hAnsi="Times New Roman"/>
          <w:b/>
          <w:bCs/>
          <w:color w:val="222222"/>
          <w:sz w:val="26"/>
          <w:szCs w:val="26"/>
          <w:lang w:eastAsia="ru-RU"/>
        </w:rPr>
        <w:t>«Затруднения в работе по ФГОС»</w:t>
      </w:r>
    </w:p>
    <w:p w:rsidR="00A8750D" w:rsidRPr="00A8750D" w:rsidRDefault="00A8750D" w:rsidP="00A8750D">
      <w:pPr>
        <w:spacing w:after="150" w:line="240" w:lineRule="auto"/>
        <w:rPr>
          <w:rFonts w:ascii="Times New Roman" w:eastAsia="Times New Roman" w:hAnsi="Times New Roman"/>
          <w:color w:val="222222"/>
          <w:sz w:val="26"/>
          <w:szCs w:val="26"/>
          <w:lang w:eastAsia="ru-RU"/>
        </w:rPr>
      </w:pPr>
      <w:r w:rsidRPr="00A8750D">
        <w:rPr>
          <w:rFonts w:ascii="Times New Roman" w:eastAsia="Times New Roman" w:hAnsi="Times New Roman"/>
          <w:color w:val="222222"/>
          <w:sz w:val="26"/>
          <w:szCs w:val="26"/>
          <w:lang w:eastAsia="ru-RU"/>
        </w:rPr>
        <w:t>Уважаемые коллеги! Оцените степень своих затруднений по пятибалльной шкале: 5 – очень трудно; 4 – трудно; 3 – небольшие затруднения; 2 – нетрудно; 1 – легко.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4"/>
        <w:gridCol w:w="6155"/>
        <w:gridCol w:w="526"/>
        <w:gridCol w:w="526"/>
        <w:gridCol w:w="526"/>
        <w:gridCol w:w="526"/>
        <w:gridCol w:w="526"/>
      </w:tblGrid>
      <w:tr w:rsidR="00A8750D" w:rsidRPr="00A8750D" w:rsidTr="00CE2336"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Элементы педагогической деятельности</w:t>
            </w:r>
          </w:p>
        </w:tc>
        <w:tc>
          <w:tcPr>
            <w:tcW w:w="0" w:type="auto"/>
            <w:gridSpan w:val="5"/>
            <w:tcBorders>
              <w:top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Степень затруднения</w:t>
            </w:r>
          </w:p>
        </w:tc>
      </w:tr>
      <w:tr w:rsidR="00A8750D" w:rsidRPr="00A8750D" w:rsidTr="00CE2336"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22222"/>
              <w:left w:val="single" w:sz="6" w:space="0" w:color="222222"/>
              <w:bottom w:val="single" w:sz="6" w:space="0" w:color="222222"/>
              <w:right w:val="single" w:sz="6" w:space="0" w:color="222222"/>
            </w:tcBorders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1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Разработка рабочей программы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Подготовка поурочного планирования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Планирование внеурочной деятельности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Планирование воспитательной работы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Овладение содержанием УМК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Планирование целей урока в концепции ФГОС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 разнообразных форм организации работы на уроке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Логическое построение урока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Организация самостоятельной деятельности учащихся на уроке в рамках</w:t>
            </w:r>
          </w:p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системно-</w:t>
            </w:r>
            <w:proofErr w:type="spellStart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деятельностного</w:t>
            </w:r>
            <w:proofErr w:type="spellEnd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подхода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 современных педагогических технологий согласно ФГОС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практических работ с использованием современного (в том</w:t>
            </w:r>
          </w:p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br/>
              <w:t>числе интерактивного) оборудования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Системное формирование умений, навыков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Формирование мотивации учения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Создание условий для достижения учащимися запланированных предметных результатов освоения ООП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Создание условий для достижения учащимися запланированных </w:t>
            </w:r>
            <w:proofErr w:type="spellStart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метапредметных</w:t>
            </w:r>
            <w:proofErr w:type="spellEnd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результатов освоения ООП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Создание условий для достижения учащимися запланированных личностных результатов освоения ООП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в преподавании </w:t>
            </w:r>
            <w:proofErr w:type="spellStart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межпредметных</w:t>
            </w:r>
            <w:proofErr w:type="spellEnd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 в части формирования УУД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в преподавании </w:t>
            </w:r>
            <w:proofErr w:type="spellStart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межпредметных</w:t>
            </w:r>
            <w:proofErr w:type="spellEnd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 в части формирования ИКТ-компетентности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в преподавании </w:t>
            </w:r>
            <w:proofErr w:type="spellStart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межпредметных</w:t>
            </w:r>
            <w:proofErr w:type="spellEnd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 в части формирования основ проектно-исследовательской деятельности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Реализация в преподавании </w:t>
            </w:r>
            <w:proofErr w:type="spellStart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межпредметных</w:t>
            </w:r>
            <w:proofErr w:type="spellEnd"/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программ в части формирования основ смыслового чтения и работы с текстом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Педагогическая поддержка социализации учащихся в ходе познавательной деятельности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22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Рациональная организация урочной и внеурочной деятельности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Обеспечение дисциплины на уроке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24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Работа с одаренными детьми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25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Работа с неуспевающими детьми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Интеграция урочной и внеурочной деятельности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27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Интеграция основного и дополнительного образования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28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Использование различных форм оценивания деятельности учащихся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Формирование навыков самооценки и рефлексии учащихся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30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Проведение урочной деятельности в нестандартной форме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31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Разновозрастное сотрудничество в образовательном процессе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32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Определение уровня воспитанности учащихся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33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Работа с семьей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34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Создание положительной психологической атмосферы урока с учетом возрастных особенностей учащихся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35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Сотрудничество с психологом и социальным педагогом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0" w:type="auto"/>
            <w:tcBorders>
              <w:left w:val="single" w:sz="6" w:space="0" w:color="222222"/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36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Сотрудничество с коллегами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i/>
                <w:iCs/>
                <w:sz w:val="26"/>
                <w:szCs w:val="26"/>
                <w:lang w:eastAsia="ru-RU"/>
              </w:rPr>
              <w:t>+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222222"/>
              <w:right w:val="single" w:sz="6" w:space="0" w:color="222222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A8750D" w:rsidRPr="00A8750D" w:rsidRDefault="00A8750D" w:rsidP="00CE2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b/>
                <w:bCs/>
                <w:sz w:val="26"/>
                <w:szCs w:val="26"/>
                <w:lang w:eastAsia="ru-RU"/>
              </w:rPr>
              <w:t> </w:t>
            </w:r>
          </w:p>
        </w:tc>
      </w:tr>
      <w:tr w:rsidR="00A8750D" w:rsidRPr="00A8750D" w:rsidTr="00CE2336">
        <w:tc>
          <w:tcPr>
            <w:tcW w:w="68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956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70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A8750D" w:rsidRPr="00A8750D" w:rsidRDefault="00A8750D" w:rsidP="00CE2336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A8750D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 </w:t>
            </w:r>
          </w:p>
        </w:tc>
      </w:tr>
    </w:tbl>
    <w:p w:rsidR="0010223E" w:rsidRPr="00A8750D" w:rsidRDefault="0010223E">
      <w:pPr>
        <w:rPr>
          <w:sz w:val="26"/>
          <w:szCs w:val="26"/>
        </w:rPr>
      </w:pPr>
    </w:p>
    <w:sectPr w:rsidR="0010223E" w:rsidRPr="00A875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B44" w:rsidRDefault="00693B44" w:rsidP="00A8750D">
      <w:pPr>
        <w:spacing w:after="0" w:line="240" w:lineRule="auto"/>
      </w:pPr>
      <w:r>
        <w:separator/>
      </w:r>
    </w:p>
  </w:endnote>
  <w:endnote w:type="continuationSeparator" w:id="0">
    <w:p w:rsidR="00693B44" w:rsidRDefault="00693B44" w:rsidP="00A87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B44" w:rsidRDefault="00693B44" w:rsidP="00A8750D">
      <w:pPr>
        <w:spacing w:after="0" w:line="240" w:lineRule="auto"/>
      </w:pPr>
      <w:r>
        <w:separator/>
      </w:r>
    </w:p>
  </w:footnote>
  <w:footnote w:type="continuationSeparator" w:id="0">
    <w:p w:rsidR="00693B44" w:rsidRDefault="00693B44" w:rsidP="00A87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C57"/>
    <w:rsid w:val="0010223E"/>
    <w:rsid w:val="00472C57"/>
    <w:rsid w:val="00693B44"/>
    <w:rsid w:val="00A87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AD5423-534A-4650-A63F-B902065DD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75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8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8750D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A87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8750D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8750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cp:lastPrinted>2022-03-16T10:14:00Z</cp:lastPrinted>
  <dcterms:created xsi:type="dcterms:W3CDTF">2022-03-16T10:15:00Z</dcterms:created>
  <dcterms:modified xsi:type="dcterms:W3CDTF">2022-03-16T10:15:00Z</dcterms:modified>
</cp:coreProperties>
</file>