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46" w:rsidRDefault="005E6746" w:rsidP="005E674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</w:pPr>
      <w:bookmarkStart w:id="0" w:name="_GoBack"/>
      <w:r w:rsidRPr="005E6746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 xml:space="preserve">Справка по итогам контроля разработки ООП </w:t>
      </w:r>
    </w:p>
    <w:p w:rsidR="005E6746" w:rsidRPr="005E6746" w:rsidRDefault="005E6746" w:rsidP="005E6746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proofErr w:type="gramStart"/>
      <w:r w:rsidRPr="005E6746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по новому</w:t>
      </w:r>
      <w:proofErr w:type="gramEnd"/>
      <w:r w:rsidRPr="005E6746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 xml:space="preserve"> ФГОС НОО</w:t>
      </w:r>
    </w:p>
    <w:bookmarkEnd w:id="0"/>
    <w:p w:rsidR="005E6746" w:rsidRPr="005E6746" w:rsidRDefault="005E6746" w:rsidP="005E6746">
      <w:pPr>
        <w:spacing w:after="150" w:line="240" w:lineRule="auto"/>
        <w:ind w:firstLine="708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 xml:space="preserve">В соответствии с планом </w:t>
      </w:r>
      <w:proofErr w:type="spellStart"/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внутришкольного</w:t>
      </w:r>
      <w:proofErr w:type="spellEnd"/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 xml:space="preserve"> контроля и планом функционирования ВСОКО на </w:t>
      </w:r>
      <w:r w:rsidRPr="005E674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2021/22</w:t>
      </w: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 учебный год в школе проведен анализ степени готовности основной общеобразовательной программы начального общего образования по ФГОС НОО – 2021.</w:t>
      </w:r>
    </w:p>
    <w:p w:rsidR="005E6746" w:rsidRPr="005E6746" w:rsidRDefault="005E6746" w:rsidP="005E674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Сроки проведения контроля: </w:t>
      </w: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с </w:t>
      </w:r>
      <w:r w:rsidRPr="005E674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14.03.2022</w:t>
      </w: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 по </w:t>
      </w:r>
      <w:r w:rsidRPr="005E674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17.03.2022</w:t>
      </w: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.</w:t>
      </w:r>
      <w:r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 xml:space="preserve"> </w:t>
      </w:r>
    </w:p>
    <w:p w:rsidR="005E6746" w:rsidRPr="005E6746" w:rsidRDefault="005E6746" w:rsidP="005E674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Цель контроля: </w:t>
      </w: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анализ степени готовности ООП НОО по ФГОС НОО – 2021.</w:t>
      </w:r>
    </w:p>
    <w:p w:rsidR="005E6746" w:rsidRPr="005E6746" w:rsidRDefault="005E6746" w:rsidP="005E674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Вид контроля: </w:t>
      </w: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тематический.</w:t>
      </w:r>
    </w:p>
    <w:p w:rsidR="005E6746" w:rsidRPr="005E6746" w:rsidRDefault="005E6746" w:rsidP="005E674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Методы контроля: </w:t>
      </w: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проверка документации.</w:t>
      </w:r>
    </w:p>
    <w:p w:rsidR="005E6746" w:rsidRPr="005E6746" w:rsidRDefault="005E6746" w:rsidP="005E6746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РЕЗУЛЬТАТЫ КОНТРОЛЯ</w:t>
      </w:r>
    </w:p>
    <w:p w:rsidR="005E6746" w:rsidRPr="005E6746" w:rsidRDefault="005E6746" w:rsidP="005E674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Результаты анализа степени готовности ООП НОО по ФГОС 2021 года представлены в таблице.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3210"/>
        <w:gridCol w:w="2856"/>
        <w:gridCol w:w="1455"/>
      </w:tblGrid>
      <w:tr w:rsidR="005E6746" w:rsidRPr="005E6746" w:rsidTr="00CE2336">
        <w:trPr>
          <w:tblHeader/>
          <w:jc w:val="center"/>
        </w:trPr>
        <w:tc>
          <w:tcPr>
            <w:tcW w:w="741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Структурные элементы разделов ООП НОО</w:t>
            </w:r>
          </w:p>
        </w:tc>
        <w:tc>
          <w:tcPr>
            <w:tcW w:w="2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Отметка о наличии/соответствии требованиям ФГОС НОО – 2021</w:t>
            </w:r>
          </w:p>
        </w:tc>
        <w:tc>
          <w:tcPr>
            <w:tcW w:w="2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Замечания</w:t>
            </w:r>
          </w:p>
        </w:tc>
      </w:tr>
      <w:tr w:rsidR="005E6746" w:rsidRPr="005E6746" w:rsidTr="00CE2336">
        <w:trPr>
          <w:tblHeader/>
          <w:jc w:val="center"/>
        </w:trPr>
        <w:tc>
          <w:tcPr>
            <w:tcW w:w="121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Структурные элементы разделов ООП НОО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Отметка о наличии/соответствии требованиям ФГОС НОО – 2021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Замечания</w:t>
            </w:r>
          </w:p>
        </w:tc>
      </w:tr>
      <w:tr w:rsidR="005E6746" w:rsidRPr="005E6746" w:rsidTr="00CE2336">
        <w:trPr>
          <w:jc w:val="center"/>
        </w:trPr>
        <w:tc>
          <w:tcPr>
            <w:tcW w:w="193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Целевой раздел</w:t>
            </w:r>
          </w:p>
        </w:tc>
      </w:tr>
      <w:tr w:rsidR="005E6746" w:rsidRPr="005E6746" w:rsidTr="00CE2336">
        <w:trPr>
          <w:jc w:val="center"/>
        </w:trPr>
        <w:tc>
          <w:tcPr>
            <w:tcW w:w="41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8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Цели реализации программы начального общего образования, конкретизированные в соответствии с требованиями ФГОС к результатам освоения обучающимися программы начального общего образования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Принципы формирования и механизмы реализации программы начального общего образования, в том числе посредством реализации индивидуальных учебных планов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Общая характеристика программы начального общего образования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121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Планируемые результаты освоения обучающимися программы начального общего образования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121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Система оценки достижения планируемых результатов освоения программы начального общего образования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193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Содержательный раздел</w:t>
            </w:r>
          </w:p>
        </w:tc>
      </w:tr>
      <w:tr w:rsidR="005E6746" w:rsidRPr="005E6746" w:rsidTr="00CE2336">
        <w:trPr>
          <w:jc w:val="center"/>
        </w:trPr>
        <w:tc>
          <w:tcPr>
            <w:tcW w:w="41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Рабочие программы учебных предметов, учебных курсов (в том числе внеурочной деятельности), учебных модулей</w:t>
            </w:r>
          </w:p>
        </w:tc>
        <w:tc>
          <w:tcPr>
            <w:tcW w:w="8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учебного предмета, учебного курса (в том числе внеурочной деятельности), учебного модуля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Планируемые результаты освоения учебного предмета, учебного курса (в том числе внеурочной деятельности), учебного модуля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</w:t>
            </w: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законодательству об образовании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lastRenderedPageBreak/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Указание на форму проведения занятий (для рабочих программ учебных курсов внеурочной деятельности)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Учет рабочей программы воспитания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41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Программа формирования универсальных учебных действий у обучающихся</w:t>
            </w:r>
          </w:p>
        </w:tc>
        <w:tc>
          <w:tcPr>
            <w:tcW w:w="8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Описание взаимосвязи универсальных учебных действий с содержанием учебных предметов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Характеристики регулятивных, познавательных, коммуникативных универсальных учебных действий обучающихся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41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Рабочая программа воспитания</w:t>
            </w:r>
          </w:p>
        </w:tc>
        <w:tc>
          <w:tcPr>
            <w:tcW w:w="8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Анализ воспитательного процесса в организации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Цель и задачи воспитания обучающихся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Виды, формы и содержание воспитательной деятельности с учетом специфики организации, интересов субъектов воспитания, тематики учебных модулей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Система поощрения социальной успешности и проявлений активной </w:t>
            </w: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жизненной позиции обучающихся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lastRenderedPageBreak/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193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>Организационный раздел</w:t>
            </w:r>
          </w:p>
        </w:tc>
      </w:tr>
      <w:tr w:rsidR="005E6746" w:rsidRPr="005E6746" w:rsidTr="00CE2336">
        <w:trPr>
          <w:jc w:val="center"/>
        </w:trPr>
        <w:tc>
          <w:tcPr>
            <w:tcW w:w="41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Учебный план</w:t>
            </w:r>
          </w:p>
        </w:tc>
        <w:tc>
          <w:tcPr>
            <w:tcW w:w="8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Обязательная часть учебного плана (обязательные для изучения предметные области, учебные предметы (учебные модули))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Часть учебного плана, формируемую участниками образовательных отношений из перечня, предлагаемого организацией, включает учебные предметы, учебные курсы (в том числе внеурочной деятельности), учебные модули по выбору родителей (законных представителей) несовершеннолетних обучающихся, в том числе предусматривающие углубленное изучение учебных предметов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Общий объем аудиторной работы обучающихся за четыре учебных года составляет от 2954 до 3190 академических часов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3100 часов, 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Соотношение академических часов обязательной части учебного плана и части, формируемой участниками образовательных отношений (80% – обязательная часть, 20% –часть, формируемая участниками образовательных отношений)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Соблюдено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121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План внеурочной деятельности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Нет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В стадии разработки</w:t>
            </w:r>
          </w:p>
        </w:tc>
      </w:tr>
      <w:tr w:rsidR="005E6746" w:rsidRPr="005E6746" w:rsidTr="00CE2336">
        <w:trPr>
          <w:jc w:val="center"/>
        </w:trPr>
        <w:tc>
          <w:tcPr>
            <w:tcW w:w="121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Календарный учебный график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Нет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В стадии разработки</w:t>
            </w:r>
          </w:p>
        </w:tc>
      </w:tr>
      <w:tr w:rsidR="005E6746" w:rsidRPr="005E6746" w:rsidTr="00CE2336">
        <w:trPr>
          <w:jc w:val="center"/>
        </w:trPr>
        <w:tc>
          <w:tcPr>
            <w:tcW w:w="121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5E6746" w:rsidRPr="005E6746" w:rsidTr="00CE2336">
        <w:trPr>
          <w:jc w:val="center"/>
        </w:trPr>
        <w:tc>
          <w:tcPr>
            <w:tcW w:w="121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Характеристика условий реализации программы начального общего образования в соответствии с требованиями ФГОС </w:t>
            </w:r>
          </w:p>
        </w:tc>
        <w:tc>
          <w:tcPr>
            <w:tcW w:w="3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Имеется/соответствует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746" w:rsidRPr="005E6746" w:rsidRDefault="005E6746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67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</w:tbl>
    <w:p w:rsidR="005E6746" w:rsidRPr="005E6746" w:rsidRDefault="005E6746" w:rsidP="005E674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ООП начального общего образования предусматривает реализацию через организацию образовательной деятельности (урочной и внеурочной) в соответствии с </w:t>
      </w:r>
      <w:hyperlink r:id="rId4" w:anchor="/document/99/573500115/XA00LVA2M9/" w:tgtFrame="_self" w:history="1">
        <w:r w:rsidRPr="005E6746">
          <w:rPr>
            <w:rFonts w:ascii="Times New Roman" w:eastAsia="Times New Roman" w:hAnsi="Times New Roman"/>
            <w:color w:val="01745C"/>
            <w:sz w:val="24"/>
            <w:lang w:eastAsia="ru-RU"/>
          </w:rPr>
          <w:t>СанПиН 1.2.3685-21</w:t>
        </w:r>
      </w:hyperlink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 и </w:t>
      </w:r>
      <w:hyperlink r:id="rId5" w:anchor="/document/99/566085656/XA00LVS2MC/" w:tgtFrame="_self" w:history="1">
        <w:r w:rsidRPr="005E6746">
          <w:rPr>
            <w:rFonts w:ascii="Times New Roman" w:eastAsia="Times New Roman" w:hAnsi="Times New Roman"/>
            <w:color w:val="01745C"/>
            <w:sz w:val="24"/>
            <w:lang w:eastAsia="ru-RU"/>
          </w:rPr>
          <w:t>СП 2.4.3648-20</w:t>
        </w:r>
      </w:hyperlink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.</w:t>
      </w:r>
    </w:p>
    <w:p w:rsidR="005E6746" w:rsidRPr="005E6746" w:rsidRDefault="005E6746" w:rsidP="005E674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Рабочие программы по учебным предметам, модулям и курсам разработаны на основе </w:t>
      </w:r>
      <w:hyperlink r:id="rId6" w:anchor="/document/16/98272/dfasqowzco/" w:tgtFrame="_self" w:history="1">
        <w:r w:rsidRPr="005E6746">
          <w:rPr>
            <w:rFonts w:ascii="Times New Roman" w:eastAsia="Times New Roman" w:hAnsi="Times New Roman"/>
            <w:color w:val="0047B3"/>
            <w:sz w:val="24"/>
            <w:lang w:eastAsia="ru-RU"/>
          </w:rPr>
          <w:t>Примерных рабочих программ для НОО</w:t>
        </w:r>
      </w:hyperlink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.</w:t>
      </w:r>
    </w:p>
    <w:p w:rsidR="005E6746" w:rsidRPr="005E6746" w:rsidRDefault="005E6746" w:rsidP="005E6746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ВЫВОД</w:t>
      </w:r>
    </w:p>
    <w:p w:rsidR="005E6746" w:rsidRPr="005E6746" w:rsidRDefault="005E6746" w:rsidP="005E674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1. На момент проверки готовность ООП НОО по ФГОС 2021 года составляет </w:t>
      </w:r>
      <w:r w:rsidRPr="005E674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около 95 процентов</w:t>
      </w: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.</w:t>
      </w:r>
    </w:p>
    <w:p w:rsidR="005E6746" w:rsidRPr="005E6746" w:rsidRDefault="005E6746" w:rsidP="005E674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2. Разработаны </w:t>
      </w:r>
      <w:r w:rsidRPr="005E674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все структурные элементы целевого и содержательного разделов ООП НОО</w:t>
      </w: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.</w:t>
      </w:r>
    </w:p>
    <w:p w:rsidR="005E6746" w:rsidRPr="005E6746" w:rsidRDefault="005E6746" w:rsidP="005E674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3. Находятся в стадии разработки </w:t>
      </w:r>
      <w:r w:rsidRPr="005E674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структурные элементы организационного раздела ООП НОО: план внеурочной деятельности и календарный учебный график</w:t>
      </w: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.</w:t>
      </w:r>
    </w:p>
    <w:p w:rsidR="005E6746" w:rsidRPr="005E6746" w:rsidRDefault="005E6746" w:rsidP="005E6746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РЕКОМЕНДАЦИИ</w:t>
      </w:r>
    </w:p>
    <w:p w:rsidR="005E6746" w:rsidRPr="005E6746" w:rsidRDefault="005E6746" w:rsidP="005E674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1. Рабочей группе, занимающейся разработкой ООП НОО по ФГОС 2021 года:</w:t>
      </w:r>
    </w:p>
    <w:p w:rsidR="005E6746" w:rsidRPr="005E6746" w:rsidRDefault="005E6746" w:rsidP="005E674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1.1. Завершить разработку организационного раздела ООП НОО: плана внеурочной деятельности и календарного учебного графика на 2022/23 учебный год в срок до 23.03.2022.</w:t>
      </w:r>
    </w:p>
    <w:p w:rsidR="005E6746" w:rsidRPr="005E6746" w:rsidRDefault="005E6746" w:rsidP="005E674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1.2. Предоставить ООП НОО на повторный контроль 25.03.2022.</w:t>
      </w:r>
    </w:p>
    <w:p w:rsidR="005E6746" w:rsidRPr="005E6746" w:rsidRDefault="005E6746" w:rsidP="005E674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2. Заместителям директора по УВР Носовой М.М., по НМР Мечниковой П.А. провести повторную экспертизу ООП НОО по ФГОС 2021 года в срок до 29.03.2022. Результат экспертизы представить в аналитической справке 30.03.2022.</w:t>
      </w:r>
    </w:p>
    <w:p w:rsidR="005E6746" w:rsidRPr="005E6746" w:rsidRDefault="005E6746" w:rsidP="005E674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lastRenderedPageBreak/>
        <w:t>Исполнитель: </w:t>
      </w:r>
      <w:r w:rsidRPr="005E674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замдиректора по УВР Носова М.М.</w:t>
      </w:r>
    </w:p>
    <w:p w:rsidR="005E6746" w:rsidRPr="005E6746" w:rsidRDefault="005E6746" w:rsidP="005E674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Со справкой ознакомлены:</w:t>
      </w:r>
    </w:p>
    <w:p w:rsidR="005E6746" w:rsidRPr="005E6746" w:rsidRDefault="005E6746" w:rsidP="005E674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5E674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Мечникова П.А.</w:t>
      </w:r>
    </w:p>
    <w:p w:rsidR="0010223E" w:rsidRPr="005E6746" w:rsidRDefault="0010223E">
      <w:pPr>
        <w:rPr>
          <w:sz w:val="28"/>
        </w:rPr>
      </w:pPr>
    </w:p>
    <w:sectPr w:rsidR="0010223E" w:rsidRPr="005E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39"/>
    <w:rsid w:val="0010223E"/>
    <w:rsid w:val="005E6746"/>
    <w:rsid w:val="0082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0F1A"/>
  <w15:chartTrackingRefBased/>
  <w15:docId w15:val="{9B249E5C-FC37-4BEC-A6A1-3FAA0711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46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46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2022-03-16T07:45:00Z</cp:lastPrinted>
  <dcterms:created xsi:type="dcterms:W3CDTF">2022-03-16T07:45:00Z</dcterms:created>
  <dcterms:modified xsi:type="dcterms:W3CDTF">2022-03-16T07:45:00Z</dcterms:modified>
</cp:coreProperties>
</file>