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3B5E4F" w:rsidRPr="00797E54" w:rsidTr="009978BE">
        <w:tc>
          <w:tcPr>
            <w:tcW w:w="10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E54" w:rsidRPr="00797E54" w:rsidRDefault="00797E54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tbl>
            <w:tblPr>
              <w:tblpPr w:leftFromText="180" w:rightFromText="180" w:vertAnchor="text" w:horzAnchor="margin" w:tblpY="151"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7564"/>
            </w:tblGrid>
            <w:tr w:rsidR="00797E54" w:rsidRPr="00797E54" w:rsidTr="009978BE">
              <w:tc>
                <w:tcPr>
                  <w:tcW w:w="3209" w:type="dxa"/>
                </w:tcPr>
                <w:p w:rsidR="00797E54" w:rsidRPr="00797E54" w:rsidRDefault="009978BE" w:rsidP="009978BE">
                  <w:pPr>
                    <w:shd w:val="clear" w:color="auto" w:fill="FFFFFF"/>
                    <w:spacing w:after="0"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1"/>
                      <w:lang w:eastAsia="ru-RU"/>
                    </w:rPr>
                    <w:t>Согласовано</w:t>
                  </w:r>
                </w:p>
                <w:p w:rsidR="00797E54" w:rsidRPr="00797E54" w:rsidRDefault="00797E54" w:rsidP="009978BE">
                  <w:pPr>
                    <w:shd w:val="clear" w:color="auto" w:fill="FFFFFF"/>
                    <w:spacing w:after="0"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</w:pPr>
                  <w:r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>на педагогическом совете</w:t>
                  </w:r>
                </w:p>
                <w:p w:rsidR="00797E54" w:rsidRPr="00797E54" w:rsidRDefault="00797E54" w:rsidP="009978BE">
                  <w:pPr>
                    <w:shd w:val="clear" w:color="auto" w:fill="FFFFFF"/>
                    <w:spacing w:after="0"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</w:pPr>
                  <w:r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>Протокол №___</w:t>
                  </w:r>
                </w:p>
                <w:p w:rsidR="00797E54" w:rsidRPr="00797E54" w:rsidRDefault="00797E54" w:rsidP="009978BE">
                  <w:pPr>
                    <w:shd w:val="clear" w:color="auto" w:fill="FFFFFF"/>
                    <w:spacing w:after="0"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</w:pPr>
                  <w:r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 xml:space="preserve">от </w:t>
                  </w:r>
                  <w:r w:rsidR="009978BE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>______________</w:t>
                  </w:r>
                </w:p>
                <w:p w:rsidR="00797E54" w:rsidRPr="00797E54" w:rsidRDefault="00797E54" w:rsidP="009978BE">
                  <w:pPr>
                    <w:spacing w:after="0" w:line="360" w:lineRule="auto"/>
                    <w:textAlignment w:val="baseline"/>
                    <w:rPr>
                      <w:rFonts w:ascii="Times New Roman" w:hAnsi="Times New Roman"/>
                      <w:bCs/>
                      <w:color w:val="000000"/>
                      <w:kern w:val="2"/>
                      <w:sz w:val="24"/>
                      <w:lang w:val="en-US"/>
                    </w:rPr>
                  </w:pPr>
                </w:p>
              </w:tc>
              <w:tc>
                <w:tcPr>
                  <w:tcW w:w="7564" w:type="dxa"/>
                </w:tcPr>
                <w:p w:rsidR="00797E54" w:rsidRPr="00797E54" w:rsidRDefault="009978BE" w:rsidP="009978BE">
                  <w:pPr>
                    <w:shd w:val="clear" w:color="auto" w:fill="FFFFFF"/>
                    <w:spacing w:after="0" w:line="360" w:lineRule="auto"/>
                    <w:ind w:left="3136"/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1"/>
                      <w:lang w:eastAsia="ru-RU"/>
                    </w:rPr>
                    <w:t>Утверждаю</w:t>
                  </w:r>
                </w:p>
                <w:p w:rsidR="00797E54" w:rsidRPr="00797E54" w:rsidRDefault="00797E54" w:rsidP="009978BE">
                  <w:pPr>
                    <w:shd w:val="clear" w:color="auto" w:fill="FFFFFF"/>
                    <w:spacing w:after="0" w:line="360" w:lineRule="auto"/>
                    <w:ind w:left="2494"/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</w:pPr>
                  <w:r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 xml:space="preserve">Директор ________ Ш.М. </w:t>
                  </w:r>
                  <w:proofErr w:type="spellStart"/>
                  <w:r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>Абдулахидов</w:t>
                  </w:r>
                  <w:proofErr w:type="spellEnd"/>
                  <w:r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 xml:space="preserve"> </w:t>
                  </w:r>
                  <w:r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br/>
                    <w:t>МКОУ «</w:t>
                  </w:r>
                  <w:proofErr w:type="spellStart"/>
                  <w:r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>Султанянгиюртовская</w:t>
                  </w:r>
                  <w:proofErr w:type="spellEnd"/>
                  <w:r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 xml:space="preserve"> СОШ№2»</w:t>
                  </w:r>
                </w:p>
                <w:p w:rsidR="00797E54" w:rsidRPr="00797E54" w:rsidRDefault="009978BE" w:rsidP="009978BE">
                  <w:pPr>
                    <w:shd w:val="clear" w:color="auto" w:fill="FFFFFF"/>
                    <w:spacing w:after="0" w:line="36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 xml:space="preserve">                                        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 xml:space="preserve"> о</w:t>
                  </w:r>
                  <w:r w:rsidR="00797E54" w:rsidRPr="00797E54"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1"/>
                      <w:lang w:eastAsia="ru-RU"/>
                    </w:rPr>
                    <w:t xml:space="preserve"> ________________</w:t>
                  </w:r>
                </w:p>
                <w:p w:rsidR="00797E54" w:rsidRPr="00797E54" w:rsidRDefault="00797E54" w:rsidP="009978BE">
                  <w:pPr>
                    <w:shd w:val="clear" w:color="auto" w:fill="FFFFFF"/>
                    <w:spacing w:after="0" w:line="360" w:lineRule="auto"/>
                    <w:ind w:left="608"/>
                    <w:textAlignment w:val="baseline"/>
                    <w:rPr>
                      <w:rFonts w:ascii="Times New Roman" w:hAnsi="Times New Roman"/>
                      <w:bCs/>
                      <w:color w:val="000000"/>
                      <w:kern w:val="2"/>
                      <w:sz w:val="24"/>
                    </w:rPr>
                  </w:pPr>
                </w:p>
              </w:tc>
            </w:tr>
          </w:tbl>
          <w:p w:rsidR="003B5E4F" w:rsidRPr="00797E54" w:rsidRDefault="003B5E4F" w:rsidP="009978BE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 </w:t>
            </w:r>
          </w:p>
          <w:p w:rsidR="009978BE" w:rsidRDefault="003B5E4F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ПОЛОЖЕНИЕ О РАБОЧИХ ПРОГРАММАХ, </w:t>
            </w:r>
          </w:p>
          <w:p w:rsidR="003B5E4F" w:rsidRPr="00797E54" w:rsidRDefault="003B5E4F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РАЗРАБАТЫВАЕМЫХ ПО ФГОС-2021</w:t>
            </w:r>
          </w:p>
          <w:p w:rsidR="003B5E4F" w:rsidRPr="00797E54" w:rsidRDefault="003B5E4F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1. Общие положения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1.1. Настоящее Положение о рабочих программах, разрабатываемых по ФГОС-2021 (далее – Положение), регулирует оформление, структуру, порядок разработки, утверждения и хранения рабочих программ учебных предметов, учебных курсов (в том числе внеурочной деятельности), учебных модулей </w:t>
            </w: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М</w:t>
            </w:r>
            <w:r w:rsidR="00B570E7"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К</w:t>
            </w: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ОУ «</w:t>
            </w:r>
            <w:proofErr w:type="spellStart"/>
            <w:r w:rsidR="00B570E7"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Султанянгиюртовская</w:t>
            </w:r>
            <w:proofErr w:type="spellEnd"/>
            <w:r w:rsidR="00B570E7"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 xml:space="preserve"> СОШ №2</w:t>
            </w: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»</w:t>
            </w: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 (далее – школа), разрабатываемых в соответствии с приказами </w:t>
            </w:r>
            <w:proofErr w:type="spellStart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от 31.05.2021 </w:t>
            </w:r>
            <w:hyperlink r:id="rId5" w:anchor="/document/99/607175842/" w:tgtFrame="_self" w:history="1"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>№ 286</w:t>
              </w:r>
            </w:hyperlink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 и </w:t>
            </w:r>
            <w:hyperlink r:id="rId6" w:anchor="/document/99/607175848/" w:tgtFrame="_self" w:history="1"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>№ 287</w:t>
              </w:r>
            </w:hyperlink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1.2. Положение разработано в соответствии со следующим:</w:t>
            </w:r>
          </w:p>
          <w:p w:rsidR="003B5E4F" w:rsidRPr="00797E54" w:rsidRDefault="003B5E4F" w:rsidP="00CE233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hyperlink r:id="rId7" w:anchor="/document/99/902389617/" w:history="1"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>Федеральным законом от 29.12.2012 № 273-ФЗ</w:t>
              </w:r>
            </w:hyperlink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 «Об образовании в Российской Федерации»;</w:t>
            </w:r>
          </w:p>
          <w:p w:rsidR="003B5E4F" w:rsidRPr="00797E54" w:rsidRDefault="003B5E4F" w:rsidP="00CE233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      </w:r>
            <w:hyperlink r:id="rId8" w:anchor="/document/99/603340708/" w:history="1"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 xml:space="preserve">приказом </w:t>
              </w:r>
              <w:proofErr w:type="spellStart"/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>Минпросвещения</w:t>
              </w:r>
              <w:proofErr w:type="spellEnd"/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 xml:space="preserve"> от 22.03.2021 № 115</w:t>
              </w:r>
            </w:hyperlink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;</w:t>
            </w:r>
          </w:p>
          <w:p w:rsidR="003B5E4F" w:rsidRPr="00797E54" w:rsidRDefault="003B5E4F" w:rsidP="00CE233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ФГОС начального общего образования, утвержденным </w:t>
            </w:r>
            <w:hyperlink r:id="rId9" w:anchor="/document/99/607175842/" w:tgtFrame="_self" w:history="1"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 xml:space="preserve">приказом </w:t>
              </w:r>
              <w:proofErr w:type="spellStart"/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>Минпросвещения</w:t>
              </w:r>
              <w:proofErr w:type="spellEnd"/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 xml:space="preserve"> от 31.05.2021 № 286</w:t>
              </w:r>
            </w:hyperlink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 (далее – ФГОС НОО);</w:t>
            </w:r>
          </w:p>
          <w:p w:rsidR="003B5E4F" w:rsidRPr="00797E54" w:rsidRDefault="003B5E4F" w:rsidP="00CE233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ФГОС основного общего образования, утвержденным </w:t>
            </w:r>
            <w:hyperlink r:id="rId10" w:anchor="/document/99/607175848/" w:tgtFrame="_self" w:history="1"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 xml:space="preserve">приказом </w:t>
              </w:r>
              <w:proofErr w:type="spellStart"/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>Минпросвещения</w:t>
              </w:r>
              <w:proofErr w:type="spellEnd"/>
              <w:r w:rsidRPr="00797E54">
                <w:rPr>
                  <w:rFonts w:ascii="Times New Roman" w:eastAsia="Times New Roman" w:hAnsi="Times New Roman"/>
                  <w:color w:val="01745C"/>
                  <w:sz w:val="26"/>
                  <w:szCs w:val="26"/>
                  <w:lang w:eastAsia="ru-RU"/>
                </w:rPr>
                <w:t xml:space="preserve"> от 31.05.2021 № 287</w:t>
              </w:r>
            </w:hyperlink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 (далее – ФГОС ООО);</w:t>
            </w:r>
          </w:p>
          <w:p w:rsidR="003B5E4F" w:rsidRPr="00797E54" w:rsidRDefault="003B5E4F" w:rsidP="00CE233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уставом ОО;</w:t>
            </w:r>
          </w:p>
          <w:p w:rsidR="003B5E4F" w:rsidRPr="00797E54" w:rsidRDefault="003B5E4F" w:rsidP="00CE2336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положением о формах, периодичности, порядке текущего контроля успеваемости и промежуточ</w:t>
            </w:r>
            <w:r w:rsidR="00BD30CA"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ной аттестации обучающихся в ОО.</w:t>
            </w:r>
          </w:p>
          <w:p w:rsidR="003B5E4F" w:rsidRPr="00797E54" w:rsidRDefault="003B5E4F" w:rsidP="00BD30CA">
            <w:p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1.3. В Положении использованы следующие основные понятия и термины:</w:t>
            </w:r>
          </w:p>
          <w:p w:rsidR="003B5E4F" w:rsidRPr="00797E54" w:rsidRDefault="003B5E4F" w:rsidP="00CE2336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рабочая программа</w:t>
            </w: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 – документ локального уровня, конкретизирующий содержание обучения применительно к целям ООП общего образования и возможностям конкретного учебного предмета, учебного курса (в том числе внеурочной деятельности), учебного модуля в достижении этих целей;</w:t>
            </w:r>
          </w:p>
          <w:p w:rsidR="003B5E4F" w:rsidRPr="00797E54" w:rsidRDefault="003B5E4F" w:rsidP="00CE2336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примерная образовательная программа</w:t>
            </w: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 – учебно-методическая документация, определяющая рекомендуемые объем и содержание образования, планируемые результаты освоения образовательной программы, примерные условия образовательной деятельности;</w:t>
            </w:r>
          </w:p>
          <w:p w:rsidR="003B5E4F" w:rsidRPr="00797E54" w:rsidRDefault="003B5E4F" w:rsidP="00CE2336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оценочные средства</w:t>
            </w: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 – методы оценки и соответствующие им контрольно-измерительные материалы.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1.4. 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1.5. Рабочая программа является служебным произведением; исключительное право на нее принадлежит работодателю.</w:t>
            </w:r>
          </w:p>
          <w:p w:rsidR="003B5E4F" w:rsidRPr="00797E54" w:rsidRDefault="003B5E4F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2. Структура рабочей программы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2.1. Структура рабочей программы определяется настоящим Положением с учетом требований ФГОС НОО и ФГОС ООО, локальных нормативных актов школы.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2.2. Рабочая программа должна содержать следующие обязательные компоненты:</w:t>
            </w:r>
          </w:p>
          <w:p w:rsidR="003B5E4F" w:rsidRPr="00797E54" w:rsidRDefault="003B5E4F" w:rsidP="00BD30CA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i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пояснительная записка;</w:t>
            </w:r>
          </w:p>
          <w:p w:rsidR="003B5E4F" w:rsidRPr="00797E54" w:rsidRDefault="003B5E4F" w:rsidP="00CE2336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содержание учебного предмета, учебного курса (в том числе внеурочной деятельности), учебного модуля;</w:t>
            </w:r>
          </w:p>
          <w:p w:rsidR="003B5E4F" w:rsidRPr="00797E54" w:rsidRDefault="003B5E4F" w:rsidP="00CE2336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планируемые результаты освоения учебного предмета, учебного курса (в том числе внеурочной деятельности), учебного модуля;</w:t>
            </w:r>
          </w:p>
          <w:p w:rsidR="003B5E4F" w:rsidRPr="00797E54" w:rsidRDefault="003B5E4F" w:rsidP="00CE2336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2.3. Рабочие программы учебных курсов внеурочной деятельности, кроме перечисленного в пункте 2.2 настоящего Положения, должны содержать указание на форму проведения занятий.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2.4. Раздел «Пояснительная записка» включает:</w:t>
            </w:r>
          </w:p>
          <w:p w:rsidR="003B5E4F" w:rsidRPr="00797E54" w:rsidRDefault="003B5E4F" w:rsidP="00CE2336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перечень нормативных правовых актов, регламентирующих разработку рабочей программы учебного предмета/учебного курса (в том числе внеурочной деятельности)/учебного модуля;</w:t>
            </w:r>
          </w:p>
          <w:p w:rsidR="003B5E4F" w:rsidRPr="00797E54" w:rsidRDefault="003B5E4F" w:rsidP="00CE2336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цель и задачи изучения учебного предмета/учебного курса (в том числе внеурочной деятельности)/учебного модуля;</w:t>
            </w:r>
          </w:p>
          <w:p w:rsidR="003B5E4F" w:rsidRPr="00797E54" w:rsidRDefault="003B5E4F" w:rsidP="00CE2336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место учебного предмета/учебного курса (в том числе внеурочной деятельности)/учебного модуля в учебном плане школы;</w:t>
            </w:r>
          </w:p>
          <w:p w:rsidR="003B5E4F" w:rsidRPr="00797E54" w:rsidRDefault="003B5E4F" w:rsidP="00CE2336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УМК учебного предмета/учебного курса (в том числе внеурочной деятельности)/учебного модуля для педагога;</w:t>
            </w:r>
          </w:p>
          <w:p w:rsidR="003B5E4F" w:rsidRPr="00797E54" w:rsidRDefault="003B5E4F" w:rsidP="00CE2336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УМК учебного предмета/учебного курса (в том числе внеурочной деятельности)/учебного модуля для обучающихся.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2.5. Раздел «Содержание учебного предмета/учебного курса (в том числе внеурочной деятельности)/учебного модуля» включает:</w:t>
            </w:r>
          </w:p>
          <w:p w:rsidR="003B5E4F" w:rsidRPr="00797E54" w:rsidRDefault="003B5E4F" w:rsidP="00CE2336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краткую характеристику содержания учебного предмета, учебного курса (в том числе внеурочной деятельности), учебного модуля по каждому тематическому разделу с учетом требований ФГОС НОО и ФГОС ООО;</w:t>
            </w:r>
          </w:p>
          <w:p w:rsidR="003B5E4F" w:rsidRPr="00797E54" w:rsidRDefault="003B5E4F" w:rsidP="00CE2336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метапредметные</w:t>
            </w:r>
            <w:proofErr w:type="spellEnd"/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 xml:space="preserve"> связи учебного предмета, модуля, курса;</w:t>
            </w:r>
          </w:p>
          <w:p w:rsidR="003B5E4F" w:rsidRPr="00797E54" w:rsidRDefault="003B5E4F" w:rsidP="00CE2336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ключевые темы в их взаимосвязи, преемственность по годам изучения (если актуально).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2.6. Раздел «Планируемые результаты освоения учебного предмета/учебного курса (в том числе внеурочной деятельности)/учебного модуля» конкретизирует соответствующий раздел Пояснительной записки ООП соответствующего уровня общего образования исходя из требований ФГОС НОО и ФГОС ООО. Все планируемые результаты освоения учебного предмета, курса подлежат оценке их достижения обучающимися.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 разделе кратко фиксируются:</w:t>
            </w:r>
          </w:p>
          <w:p w:rsidR="003B5E4F" w:rsidRPr="00797E54" w:rsidRDefault="003B5E4F" w:rsidP="00CE2336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 xml:space="preserve">требования к личностным, </w:t>
            </w:r>
            <w:proofErr w:type="spellStart"/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метапредметным</w:t>
            </w:r>
            <w:proofErr w:type="spellEnd"/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 xml:space="preserve"> и предметным результатам;</w:t>
            </w:r>
          </w:p>
          <w:p w:rsidR="003B5E4F" w:rsidRPr="00797E54" w:rsidRDefault="003B5E4F" w:rsidP="00CE2336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lastRenderedPageBreak/>
              <w:t>виды деятельности обучающихся, направленные на достижение результата;</w:t>
            </w:r>
          </w:p>
          <w:p w:rsidR="003B5E4F" w:rsidRPr="00797E54" w:rsidRDefault="003B5E4F" w:rsidP="00CE2336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организация проектной и учебно-исследовательской деятельности обучающихся (возможно приложение тематики проектов);</w:t>
            </w:r>
          </w:p>
          <w:p w:rsidR="003B5E4F" w:rsidRPr="00797E54" w:rsidRDefault="003B5E4F" w:rsidP="00CE2336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система оценки достижения планируемых результатов (возможно приложение оценочных материалов).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2.7. Раздел «Тематическое планирование» оформляется в виде таблицы, состоящей из следующих колонок:</w:t>
            </w:r>
          </w:p>
          <w:p w:rsidR="003B5E4F" w:rsidRPr="00797E54" w:rsidRDefault="003B5E4F" w:rsidP="00CE2336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наименование разделов и тем, планируемых для освоения обучающимися;</w:t>
            </w:r>
          </w:p>
          <w:p w:rsidR="003B5E4F" w:rsidRPr="00797E54" w:rsidRDefault="003B5E4F" w:rsidP="00CE2336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количество академических часов, отводимых на освоение каждого раздела и темы;</w:t>
            </w:r>
          </w:p>
          <w:p w:rsidR="003B5E4F" w:rsidRPr="00797E54" w:rsidRDefault="003B5E4F" w:rsidP="00CE2336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информация об электронных учебно-методических материалах, которые можно использовать при изучении каждой темы.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2.8. В качестве электронных (цифровых) образовательных ресурсов допускается использование мультимедийных программ, электронных учебников и задачников, электронных библиотек, виртуальных лабораторий, игровых программ, коллекций цифровых образовательных ресурсов.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2.9. Тематическое планирование рабочей программы является основой для создания календарно-тематического планирования учебного предмета/учебного курса (в том числе внеурочной деятельности)/учебного модуля на учебный год.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Раздел «Календарно-тематическое планирование» оформляется в виде таблицы, состоящей из колонок:</w:t>
            </w:r>
          </w:p>
          <w:p w:rsidR="003B5E4F" w:rsidRPr="00797E54" w:rsidRDefault="003B5E4F" w:rsidP="00CE2336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номер урока по порядку;</w:t>
            </w:r>
          </w:p>
          <w:p w:rsidR="003B5E4F" w:rsidRPr="00797E54" w:rsidRDefault="003B5E4F" w:rsidP="00CE2336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номер урока в разделе/теме;</w:t>
            </w:r>
          </w:p>
          <w:p w:rsidR="003B5E4F" w:rsidRPr="00797E54" w:rsidRDefault="003B5E4F" w:rsidP="00CE2336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наименование темы урока;</w:t>
            </w:r>
          </w:p>
          <w:p w:rsidR="003B5E4F" w:rsidRPr="00797E54" w:rsidRDefault="003B5E4F" w:rsidP="00CE2336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дата проведения урока по плану;</w:t>
            </w:r>
          </w:p>
          <w:p w:rsidR="003B5E4F" w:rsidRPr="00797E54" w:rsidRDefault="003B5E4F" w:rsidP="00CE2336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дата проведения урока фактически;</w:t>
            </w:r>
          </w:p>
          <w:p w:rsidR="003B5E4F" w:rsidRPr="00797E54" w:rsidRDefault="003B5E4F" w:rsidP="00CE2336">
            <w:pPr>
              <w:numPr>
                <w:ilvl w:val="0"/>
                <w:numId w:val="8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домашнее задание.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2.10. Рабочие программы формируются с учетом рабочей программы воспитания. Отобразить учет рабочей программы воспитания необходимо одним или несколькими способами из предложенных ниже (по выбору педагога):</w:t>
            </w:r>
          </w:p>
          <w:p w:rsidR="003B5E4F" w:rsidRPr="00797E54" w:rsidRDefault="003B5E4F" w:rsidP="00CE2336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указать формы учета рабочей программы воспитания в пояснительной записке к рабочей программе;</w:t>
            </w:r>
          </w:p>
          <w:p w:rsidR="003B5E4F" w:rsidRPr="00797E54" w:rsidRDefault="003B5E4F" w:rsidP="00CE2336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оформить приложение к рабочей программе «Формы учета рабочей программы воспитания»;</w:t>
            </w:r>
          </w:p>
          <w:p w:rsidR="003B5E4F" w:rsidRPr="00797E54" w:rsidRDefault="003B5E4F" w:rsidP="00CE2336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указать информацию об учете рабочей программы воспитания в разделе «Содержание учебного предмета/учебного курса (в том числе внеурочной деятельности)/учебного модуля» в описании разделов/тем или отдельным блоком;</w:t>
            </w:r>
          </w:p>
          <w:p w:rsidR="003B5E4F" w:rsidRPr="009978BE" w:rsidRDefault="003B5E4F" w:rsidP="00CE2336">
            <w:pPr>
              <w:numPr>
                <w:ilvl w:val="0"/>
                <w:numId w:val="9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отразить воспитательный компонент содержания рабочей программы в отдельной колонке таблицы тематического планирования.</w:t>
            </w:r>
          </w:p>
          <w:p w:rsidR="009978BE" w:rsidRPr="00797E54" w:rsidRDefault="009978BE" w:rsidP="009978BE">
            <w:p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3B5E4F" w:rsidRPr="00797E54" w:rsidRDefault="003B5E4F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3. Порядок разработки и утверждения рабочей программы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3.1. Рабочая программа разрабатывается педагогом в соответствии с его компетенцией.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3.2. Педагогический работник выбирает один из следующих вариантов установления периода, на который разрабатывается рабочая программа:</w:t>
            </w:r>
          </w:p>
          <w:p w:rsidR="003B5E4F" w:rsidRPr="00797E54" w:rsidRDefault="003B5E4F" w:rsidP="00CE233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рабочая программа разрабатывается на учебный год;</w:t>
            </w:r>
          </w:p>
          <w:p w:rsidR="003B5E4F" w:rsidRPr="00797E54" w:rsidRDefault="003B5E4F" w:rsidP="00CE233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рабочая программа разрабатывается на период реализации ООП;</w:t>
            </w:r>
          </w:p>
          <w:p w:rsidR="003B5E4F" w:rsidRPr="00797E54" w:rsidRDefault="003B5E4F" w:rsidP="00CE233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рабочая программа разрабатывается на срок освоения учебного предмета/учебного курса (в том числе внеурочной деятельности)/учебного модуля.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3.3. Рабочая программа может быть разработана на основе:</w:t>
            </w:r>
          </w:p>
          <w:p w:rsidR="003B5E4F" w:rsidRPr="00797E54" w:rsidRDefault="003B5E4F" w:rsidP="00CE233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i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примерной основной образовательной программы</w:t>
            </w:r>
          </w:p>
          <w:p w:rsidR="003B5E4F" w:rsidRPr="00797E54" w:rsidRDefault="003B5E4F" w:rsidP="00CE2336">
            <w:pPr>
              <w:spacing w:after="0" w:line="240" w:lineRule="auto"/>
              <w:ind w:left="27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 соответствующего уровня образования в части конкретного учебного предмета/учебного курса (в том числе внеурочной деятельности)/учебного модуля</w:t>
            </w: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;</w:t>
            </w:r>
          </w:p>
          <w:p w:rsidR="003B5E4F" w:rsidRPr="00797E54" w:rsidRDefault="003B5E4F" w:rsidP="00CE233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примерной программы, входящей в учебно-методический комплект;</w:t>
            </w:r>
          </w:p>
          <w:p w:rsidR="003B5E4F" w:rsidRPr="00797E54" w:rsidRDefault="003B5E4F" w:rsidP="00CE233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авторской программы;</w:t>
            </w:r>
          </w:p>
          <w:p w:rsidR="003B5E4F" w:rsidRPr="00797E54" w:rsidRDefault="003B5E4F" w:rsidP="00CE233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учебной и методической литературы;</w:t>
            </w:r>
          </w:p>
          <w:p w:rsidR="003B5E4F" w:rsidRPr="00797E54" w:rsidRDefault="003B5E4F" w:rsidP="00CE233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другого материала.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3.5. Рабочая программа утверждается в составе содержательного раздела ООП соответствующего уровня общего образования приказом директора школы.</w:t>
            </w:r>
          </w:p>
          <w:p w:rsidR="003B5E4F" w:rsidRPr="00797E54" w:rsidRDefault="003B5E4F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4. Оформление и хранение рабочей программы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4.1. Рабочая программа оформляется в электронном и/или печатном варианте.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4.2. Электронная версия рабочей программы форматируется в редакторе </w:t>
            </w:r>
            <w:proofErr w:type="spellStart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Word</w:t>
            </w:r>
            <w:proofErr w:type="spellEnd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шрифтом </w:t>
            </w:r>
            <w:proofErr w:type="spellStart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Times</w:t>
            </w:r>
            <w:proofErr w:type="spellEnd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New</w:t>
            </w:r>
            <w:proofErr w:type="spellEnd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Roman</w:t>
            </w:r>
            <w:proofErr w:type="spellEnd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, кегль 12–14, межстрочный интервал одинарный, выровненный по ширине, поля со всех сторон 1–3 см.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Центровка заголовков и абзацы в тексте выполняются при помощи средств </w:t>
            </w:r>
            <w:proofErr w:type="spellStart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Word</w:t>
            </w:r>
            <w:proofErr w:type="spellEnd"/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. Листы формата А4. Таблицы встраиваются непосредственно в текст, если иное не предусматривается автором рабочей программы.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Страницы рабочей программы должны быть пронумерованы. Титульный лист не нумеруется.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4.3. Печатная версия рабочей программы дублирует электронную версию.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4.4. Электронный вариант рабочей программы хранится </w:t>
            </w: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в папке «Завуч» на локальном диске «Школа»</w:t>
            </w: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4.6. Разработчик рабочей программы готовит в электронном виде аннотацию для сайта школы. В аннотации указываются:</w:t>
            </w:r>
          </w:p>
          <w:p w:rsidR="003B5E4F" w:rsidRPr="00797E54" w:rsidRDefault="003B5E4F" w:rsidP="00CE2336">
            <w:pPr>
              <w:numPr>
                <w:ilvl w:val="0"/>
                <w:numId w:val="1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название рабочей программы;</w:t>
            </w:r>
          </w:p>
          <w:p w:rsidR="003B5E4F" w:rsidRPr="00797E54" w:rsidRDefault="003B5E4F" w:rsidP="00CE2336">
            <w:pPr>
              <w:numPr>
                <w:ilvl w:val="0"/>
                <w:numId w:val="1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краткая характеристика программы;</w:t>
            </w:r>
          </w:p>
          <w:p w:rsidR="003B5E4F" w:rsidRPr="00797E54" w:rsidRDefault="003B5E4F" w:rsidP="00CE2336">
            <w:pPr>
              <w:numPr>
                <w:ilvl w:val="0"/>
                <w:numId w:val="1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срок, на который разработана рабочая программа;</w:t>
            </w:r>
          </w:p>
          <w:p w:rsidR="003B5E4F" w:rsidRPr="009978BE" w:rsidRDefault="003B5E4F" w:rsidP="00CE2336">
            <w:pPr>
              <w:numPr>
                <w:ilvl w:val="0"/>
                <w:numId w:val="1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  <w:lang w:eastAsia="ru-RU"/>
              </w:rPr>
              <w:t>список приложений к рабочей программе.</w:t>
            </w:r>
          </w:p>
          <w:p w:rsidR="009978BE" w:rsidRPr="00797E54" w:rsidRDefault="009978BE" w:rsidP="009978BE">
            <w:pPr>
              <w:spacing w:after="0" w:line="240" w:lineRule="auto"/>
              <w:ind w:left="270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3B5E4F" w:rsidRPr="00797E54" w:rsidRDefault="003B5E4F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  <w:lang w:eastAsia="ru-RU"/>
              </w:rPr>
              <w:t>5. Порядок внесения изменений в рабочую программу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      </w:r>
          </w:p>
          <w:p w:rsidR="003B5E4F" w:rsidRPr="00797E54" w:rsidRDefault="003B5E4F" w:rsidP="00CE2336">
            <w:pPr>
              <w:spacing w:after="15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797E54"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5.2. Корректировка рабочих программ проводится в сроки и в порядке, установленные в приказе директора школы о внесении изменений в ООП соответствующего уровня общего образования.</w:t>
            </w:r>
          </w:p>
        </w:tc>
      </w:tr>
    </w:tbl>
    <w:p w:rsidR="009978BE" w:rsidRDefault="003B5E4F" w:rsidP="009978B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</w:pPr>
      <w:r w:rsidRPr="00797E54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lastRenderedPageBreak/>
        <w:br/>
        <w:t xml:space="preserve">Справка по итогам организации мониторинга образовательных </w:t>
      </w:r>
    </w:p>
    <w:p w:rsidR="009978BE" w:rsidRDefault="003B5E4F" w:rsidP="009978B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</w:pPr>
      <w:r w:rsidRPr="00797E54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 xml:space="preserve">потребностей учеников и их родителей для работы </w:t>
      </w:r>
    </w:p>
    <w:p w:rsidR="003B5E4F" w:rsidRPr="00797E54" w:rsidRDefault="003B5E4F" w:rsidP="009978BE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797E54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по новым ФГОС НОО и ООО</w:t>
      </w:r>
    </w:p>
    <w:p w:rsidR="003B5E4F" w:rsidRPr="00797E54" w:rsidRDefault="003B5E4F" w:rsidP="009978BE">
      <w:pPr>
        <w:spacing w:after="150"/>
        <w:ind w:firstLine="708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В соответствии с планом работы </w:t>
      </w:r>
      <w:r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>М</w:t>
      </w:r>
      <w:r w:rsidR="00797E54"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>К</w:t>
      </w:r>
      <w:r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>ОУ «</w:t>
      </w:r>
      <w:proofErr w:type="spellStart"/>
      <w:r w:rsidR="00797E54"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>Султанянгиюртовская</w:t>
      </w:r>
      <w:proofErr w:type="spellEnd"/>
      <w:r w:rsidR="00797E54"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 xml:space="preserve"> СОШ №2</w:t>
      </w:r>
      <w:r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>»</w:t>
      </w: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планом функционирования ВСОКО и планом ВШК на 20</w:t>
      </w:r>
      <w:r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>21</w:t>
      </w: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/</w:t>
      </w:r>
      <w:r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>22</w:t>
      </w: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 учебный год, дорожной картой перехода на обучение по новым образовательным стандартам проведен контроль организации системы мониторинга образовательных потребностей учеников школы и их родителей для работы по новым ФГОС НОО и ООО.</w:t>
      </w:r>
    </w:p>
    <w:p w:rsidR="003B5E4F" w:rsidRPr="00797E54" w:rsidRDefault="003B5E4F" w:rsidP="009978BE">
      <w:pPr>
        <w:spacing w:after="150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797E54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Цель контроля: </w:t>
      </w: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проверить организацию мониторинга образовательных потребностей учеников и родителей для обеспечения перехода на обучение по новым образовательным стандартам начального и основного общего образования с 2022/23 учебного года.</w:t>
      </w:r>
    </w:p>
    <w:p w:rsidR="003B5E4F" w:rsidRPr="00797E54" w:rsidRDefault="003B5E4F" w:rsidP="009978BE">
      <w:pPr>
        <w:spacing w:after="150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797E54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Сроки проведения: </w:t>
      </w: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с </w:t>
      </w:r>
      <w:r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>04.10.2021</w:t>
      </w: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 по </w:t>
      </w:r>
      <w:r w:rsidRPr="00797E54">
        <w:rPr>
          <w:rFonts w:ascii="Times New Roman" w:eastAsia="Times New Roman" w:hAnsi="Times New Roman"/>
          <w:i/>
          <w:iCs/>
          <w:color w:val="222222"/>
          <w:sz w:val="26"/>
          <w:szCs w:val="26"/>
          <w:lang w:eastAsia="ru-RU"/>
        </w:rPr>
        <w:t>08.10.2021</w:t>
      </w: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.</w:t>
      </w:r>
    </w:p>
    <w:p w:rsidR="003B5E4F" w:rsidRPr="00797E54" w:rsidRDefault="003B5E4F" w:rsidP="009978BE">
      <w:pPr>
        <w:spacing w:after="150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797E54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Методы контроля: </w:t>
      </w: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собеседование с участниками рабочей группы по введению и реализации ФГОС начального и основного общего образования; проверка документации.</w:t>
      </w:r>
    </w:p>
    <w:p w:rsidR="009978BE" w:rsidRDefault="009978BE" w:rsidP="009978BE">
      <w:pPr>
        <w:spacing w:after="150"/>
        <w:jc w:val="center"/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</w:pPr>
    </w:p>
    <w:p w:rsidR="003B5E4F" w:rsidRPr="00797E54" w:rsidRDefault="003B5E4F" w:rsidP="009978BE">
      <w:pPr>
        <w:spacing w:after="150"/>
        <w:jc w:val="center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797E54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РЕЗУЛЬТАТЫ КОНТРОЛЯ</w:t>
      </w:r>
    </w:p>
    <w:p w:rsidR="003B5E4F" w:rsidRPr="00797E54" w:rsidRDefault="003B5E4F" w:rsidP="009978BE">
      <w:pPr>
        <w:spacing w:after="150"/>
        <w:ind w:firstLine="708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797E54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1. Рабочая группа разработала план мониторинга образовательных потребностей школьников и их родителей с целью обеспечения вариативности ООП НОО и ООП ООО. План составлен на период с 2021 по 2027 год и отражает систему мероприятий по изучению образовательных запросов учеников и родителей. Изучение образовательных запросов планируется проводить дважды в год – в первом и втором полугодии, чтобы максимально учесть их при составлении учебного плана в части, формируемой участниками образовательных отношений, и плана внеурочной деятельности.</w:t>
      </w:r>
    </w:p>
    <w:p w:rsidR="009978BE" w:rsidRDefault="009978BE">
      <w:pPr>
        <w:rPr>
          <w:sz w:val="26"/>
          <w:szCs w:val="26"/>
        </w:rPr>
      </w:pPr>
    </w:p>
    <w:p w:rsidR="009978BE" w:rsidRDefault="009978BE">
      <w:pPr>
        <w:rPr>
          <w:sz w:val="26"/>
          <w:szCs w:val="26"/>
        </w:rPr>
      </w:pPr>
    </w:p>
    <w:p w:rsidR="009978BE" w:rsidRDefault="009978BE">
      <w:pPr>
        <w:rPr>
          <w:sz w:val="26"/>
          <w:szCs w:val="26"/>
        </w:rPr>
      </w:pPr>
    </w:p>
    <w:p w:rsidR="0010223E" w:rsidRPr="009978BE" w:rsidRDefault="009978BE" w:rsidP="009978BE">
      <w:pPr>
        <w:spacing w:after="0"/>
        <w:ind w:left="708"/>
        <w:jc w:val="right"/>
        <w:rPr>
          <w:rFonts w:ascii="Times New Roman" w:hAnsi="Times New Roman"/>
          <w:sz w:val="26"/>
          <w:szCs w:val="26"/>
        </w:rPr>
      </w:pPr>
      <w:r w:rsidRPr="009978BE">
        <w:rPr>
          <w:rFonts w:ascii="Times New Roman" w:hAnsi="Times New Roman"/>
          <w:sz w:val="26"/>
          <w:szCs w:val="26"/>
        </w:rPr>
        <w:t xml:space="preserve">Замдиректора по УВР </w:t>
      </w:r>
    </w:p>
    <w:p w:rsidR="009978BE" w:rsidRPr="009978BE" w:rsidRDefault="009978BE" w:rsidP="009978BE">
      <w:pPr>
        <w:spacing w:after="0"/>
        <w:ind w:left="708"/>
        <w:jc w:val="right"/>
        <w:rPr>
          <w:rFonts w:ascii="Times New Roman" w:hAnsi="Times New Roman"/>
          <w:sz w:val="26"/>
          <w:szCs w:val="26"/>
        </w:rPr>
      </w:pPr>
      <w:r w:rsidRPr="009978BE">
        <w:rPr>
          <w:rFonts w:ascii="Times New Roman" w:hAnsi="Times New Roman"/>
          <w:sz w:val="26"/>
          <w:szCs w:val="26"/>
        </w:rPr>
        <w:t>Гаджибекова А.Г.</w:t>
      </w:r>
    </w:p>
    <w:sectPr w:rsidR="009978BE" w:rsidRPr="009978BE" w:rsidSect="009978BE">
      <w:pgSz w:w="11906" w:h="16838"/>
      <w:pgMar w:top="568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BEB"/>
    <w:multiLevelType w:val="multilevel"/>
    <w:tmpl w:val="2A54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464EA"/>
    <w:multiLevelType w:val="multilevel"/>
    <w:tmpl w:val="47A2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3631A"/>
    <w:multiLevelType w:val="multilevel"/>
    <w:tmpl w:val="406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44745"/>
    <w:multiLevelType w:val="multilevel"/>
    <w:tmpl w:val="BF6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20E35"/>
    <w:multiLevelType w:val="multilevel"/>
    <w:tmpl w:val="859E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76188"/>
    <w:multiLevelType w:val="multilevel"/>
    <w:tmpl w:val="DA24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2F1"/>
    <w:multiLevelType w:val="multilevel"/>
    <w:tmpl w:val="A2BC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F54"/>
    <w:multiLevelType w:val="multilevel"/>
    <w:tmpl w:val="D9E4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91D87"/>
    <w:multiLevelType w:val="multilevel"/>
    <w:tmpl w:val="D880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656FF"/>
    <w:multiLevelType w:val="multilevel"/>
    <w:tmpl w:val="5A36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0667F"/>
    <w:multiLevelType w:val="multilevel"/>
    <w:tmpl w:val="AF86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14EFF"/>
    <w:multiLevelType w:val="multilevel"/>
    <w:tmpl w:val="CAE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82"/>
    <w:rsid w:val="0010223E"/>
    <w:rsid w:val="003B5E4F"/>
    <w:rsid w:val="00712D82"/>
    <w:rsid w:val="00797E54"/>
    <w:rsid w:val="009978BE"/>
    <w:rsid w:val="00B570E7"/>
    <w:rsid w:val="00B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9914"/>
  <w15:chartTrackingRefBased/>
  <w15:docId w15:val="{A845890E-53E9-4457-9706-44CEA94A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E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2022-03-16T07:19:00Z</cp:lastPrinted>
  <dcterms:created xsi:type="dcterms:W3CDTF">2022-03-16T06:53:00Z</dcterms:created>
  <dcterms:modified xsi:type="dcterms:W3CDTF">2022-03-16T07:21:00Z</dcterms:modified>
</cp:coreProperties>
</file>