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70" w:tblpY="-423"/>
        <w:tblOverlap w:val="never"/>
        <w:tblW w:w="1597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6095"/>
        <w:gridCol w:w="2835"/>
        <w:gridCol w:w="6237"/>
        <w:gridCol w:w="9"/>
      </w:tblGrid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Результат</w:t>
            </w:r>
          </w:p>
        </w:tc>
      </w:tr>
      <w:tr w:rsidR="00743EC4" w:rsidRPr="00BA6A6A" w:rsidTr="00CE2336">
        <w:tc>
          <w:tcPr>
            <w:tcW w:w="15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Август 2021 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Рабочая группа по обеспечению перехода на ФГОС НОО.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Август 2021 года, август 2022 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Май, ежегодно с 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Май, ежегодно, 2022–2024 годы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Пакет информационно-методических материалов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Разделы на сайте 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Октябрь 2021 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Ноябрь 2021 года – июнь 2022 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Ежегодно до 1 сентября с 2022 по 2027 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УВР.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ВР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Разработка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Октябрь 2021 года – май 2022 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Модели сетевого взаимодействия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Реализация сетевого взаимодействия и 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 с 2021 по 2027 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Договоры о сетевом взаимодействии.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Пакет документов по сетевому взаимодействию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По согласованию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Протоколы заседаний</w:t>
            </w:r>
          </w:p>
        </w:tc>
      </w:tr>
      <w:tr w:rsidR="00743EC4" w:rsidRPr="00BA6A6A" w:rsidTr="00CE2336">
        <w:tc>
          <w:tcPr>
            <w:tcW w:w="15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> 14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Сентябрь 2021 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 16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 1 сентября 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Устав образовательной организации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 17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Сентябрь 2021 года – январь 2022 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 1 сентября 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Должностные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инструкции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Разработка на основе примерной основной образовательной программы НОО проекта основной образовательной программы НОО образовательной организации, в том числе проектов рабочей программы воспитания, календарного плана воспитательной работы, программы формирования УУД, в соответствии с требованиями нового ФГОС НОО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1 апреля 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Протоколы заседаний рабочей группы по разработке проекта основной образовательной программы</w:t>
            </w: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t>НОО.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Проект основной образовательной программы НОО, в том числе проекты рабочей программы воспитания, календарного плана воспитательной работы, программы формирования УУД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программы коррекционной работы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30 июня 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t>ООО.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</w: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программа коррекционной работы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21 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>формирования УУД, </w:t>
            </w: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программы коррекционной работы ООО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t>, на заседании педагогического совета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До 31 августа 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 заседания педагогического совета.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Приказ об утверждении образовательных программ НОО и ООО, в том числе рабочей программы воспитания, 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>календарных планов воспитательной работы, программ формирования УУД, </w:t>
            </w: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программы коррекционной работы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>22 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Разработка и утверждение учебных планов, планов внеурочной деятельности для уровней НОО и ООО с учетом новых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 31 августа ежегодно с 2022 по 2026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Учебный план НОО.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Учебный план ООО.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 внеурочной деятельности НОО.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 внеурочной деятельности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уровней НОО и ООО в соответствии с требованиями новых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31 августа 2022 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уровней НОО и ООО по новым ФГОС НОО и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Ежегодно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25 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1 сентября 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Договор между ОО и родителями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26 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A6A6A">
              <w:rPr>
                <w:rFonts w:ascii="Times New Roman" w:eastAsia="Times New Roman" w:hAnsi="Times New Roman"/>
                <w:lang w:eastAsia="ru-RU"/>
              </w:rPr>
              <w:t>метапредметных</w:t>
            </w:r>
            <w:proofErr w:type="spellEnd"/>
            <w:r w:rsidRPr="00BA6A6A">
              <w:rPr>
                <w:rFonts w:ascii="Times New Roman" w:eastAsia="Times New Roman" w:hAnsi="Times New Roman"/>
                <w:lang w:eastAsia="ru-RU"/>
              </w:rPr>
              <w:t>, личностных в соответствии с новыми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1 сентября 2022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</w:t>
            </w: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образования: предметных, </w:t>
            </w:r>
            <w:proofErr w:type="spellStart"/>
            <w:r w:rsidRPr="00BA6A6A">
              <w:rPr>
                <w:rFonts w:ascii="Times New Roman" w:eastAsia="Times New Roman" w:hAnsi="Times New Roman"/>
                <w:lang w:eastAsia="ru-RU"/>
              </w:rPr>
              <w:t>метапредметных</w:t>
            </w:r>
            <w:proofErr w:type="spellEnd"/>
            <w:r w:rsidRPr="00BA6A6A">
              <w:rPr>
                <w:rFonts w:ascii="Times New Roman" w:eastAsia="Times New Roman" w:hAnsi="Times New Roman"/>
                <w:lang w:eastAsia="ru-RU"/>
              </w:rPr>
              <w:t>, личностных в соответствии с новыми ФГОС НОО и ООО.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BA6A6A">
              <w:rPr>
                <w:rFonts w:ascii="Times New Roman" w:eastAsia="Times New Roman" w:hAnsi="Times New Roman"/>
                <w:lang w:eastAsia="ru-RU"/>
              </w:rPr>
              <w:t>метапредметных</w:t>
            </w:r>
            <w:proofErr w:type="spellEnd"/>
            <w:r w:rsidRPr="00BA6A6A">
              <w:rPr>
                <w:rFonts w:ascii="Times New Roman" w:eastAsia="Times New Roman" w:hAnsi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743EC4" w:rsidRPr="00BA6A6A" w:rsidTr="00CE2336">
        <w:tc>
          <w:tcPr>
            <w:tcW w:w="15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27 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1 сентября 2021 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 методической работы.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Приказ об утверждении плана методической работы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BA6A6A">
              <w:rPr>
                <w:rFonts w:ascii="Times New Roman" w:eastAsia="Times New Roman" w:hAnsi="Times New Roman"/>
                <w:lang w:eastAsia="ru-RU"/>
              </w:rPr>
              <w:t>внутришкольного</w:t>
            </w:r>
            <w:proofErr w:type="spellEnd"/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Июнь, ежегодно с 2022 по 2026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 методических семинаров </w:t>
            </w:r>
            <w:proofErr w:type="spellStart"/>
            <w:r w:rsidRPr="00BA6A6A">
              <w:rPr>
                <w:rFonts w:ascii="Times New Roman" w:eastAsia="Times New Roman" w:hAnsi="Times New Roman"/>
                <w:lang w:eastAsia="ru-RU"/>
              </w:rPr>
              <w:t>внутришкольного</w:t>
            </w:r>
            <w:proofErr w:type="spellEnd"/>
            <w:r w:rsidRPr="00BA6A6A">
              <w:rPr>
                <w:rFonts w:ascii="Times New Roman" w:eastAsia="Times New Roman" w:hAnsi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учебного года в соответствии с планами ШМО,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ежегодно с 2021 по 2027 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Планы работы ШМО.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Протоколы заседаний ШМО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новым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 работы методического совета образовательной организации.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Планы работы ШМО.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lastRenderedPageBreak/>
              <w:t>31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 работы педагога-психолога.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1 сентября ежегодно с 2022 по 2026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 функционирования ВСОКО на учебный год.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Аналитические справки по результатам ВСОКО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1 сентября ежегодно с 2022 по 2026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План ВШК на учебный год.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Аналитические справки по итогам ВШК</w:t>
            </w:r>
          </w:p>
        </w:tc>
      </w:tr>
      <w:tr w:rsidR="00743EC4" w:rsidRPr="00BA6A6A" w:rsidTr="00CE2336">
        <w:tc>
          <w:tcPr>
            <w:tcW w:w="15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Декабрь 2021 года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37 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Ежегодно в период с 2022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Ежегодно 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План курсовой подготовки с охватом в 100 процентов педагогических работников, реализующих ООП НОО и ООО.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До 25 августа ежегодно в период с 2021 по 2026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743EC4" w:rsidRPr="00BA6A6A" w:rsidTr="00CE2336">
        <w:tc>
          <w:tcPr>
            <w:tcW w:w="15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Сайт образовательной организации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Пакет информационно-методических материалов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Ежеквартально 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42 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Ежеквартально 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743EC4" w:rsidRPr="00BA6A6A" w:rsidRDefault="00743EC4" w:rsidP="00CE2336">
            <w:pPr>
              <w:spacing w:after="16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743EC4" w:rsidRPr="00BA6A6A" w:rsidTr="00CE2336">
        <w:trPr>
          <w:gridAfter w:val="1"/>
          <w:wAfter w:w="9" w:type="dxa"/>
        </w:trPr>
        <w:tc>
          <w:tcPr>
            <w:tcW w:w="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6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i/>
                <w:iCs/>
                <w:lang w:eastAsia="ru-RU"/>
              </w:rPr>
              <w:t>Ежеквартально в течение всего периода с 2021 по 2027 год</w:t>
            </w:r>
          </w:p>
        </w:tc>
        <w:tc>
          <w:tcPr>
            <w:tcW w:w="62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743EC4" w:rsidRPr="00BA6A6A" w:rsidRDefault="00743EC4" w:rsidP="00CE23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743EC4" w:rsidRPr="00BA6A6A" w:rsidRDefault="00743EC4" w:rsidP="00743EC4">
      <w:pPr>
        <w:spacing w:line="240" w:lineRule="auto"/>
        <w:rPr>
          <w:rFonts w:ascii="Times New Roman" w:hAnsi="Times New Roman"/>
        </w:rPr>
      </w:pPr>
    </w:p>
    <w:p w:rsidR="00743EC4" w:rsidRPr="00BA6A6A" w:rsidRDefault="00743EC4" w:rsidP="00743EC4">
      <w:pPr>
        <w:spacing w:line="240" w:lineRule="auto"/>
        <w:rPr>
          <w:rFonts w:ascii="Times New Roman" w:hAnsi="Times New Roman"/>
        </w:rPr>
      </w:pPr>
    </w:p>
    <w:p w:rsidR="0010223E" w:rsidRDefault="0010223E">
      <w:bookmarkStart w:id="0" w:name="_GoBack"/>
      <w:bookmarkEnd w:id="0"/>
    </w:p>
    <w:sectPr w:rsidR="0010223E" w:rsidSect="00743E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81"/>
    <w:rsid w:val="0010223E"/>
    <w:rsid w:val="00743EC4"/>
    <w:rsid w:val="00E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42B53-08D4-4C6F-8547-79857C17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E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2022-03-16T06:35:00Z</dcterms:created>
  <dcterms:modified xsi:type="dcterms:W3CDTF">2022-03-16T06:35:00Z</dcterms:modified>
</cp:coreProperties>
</file>