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51"/>
        <w:tblW w:w="0" w:type="auto"/>
        <w:tblLook w:val="04A0"/>
      </w:tblPr>
      <w:tblGrid>
        <w:gridCol w:w="4856"/>
        <w:gridCol w:w="4857"/>
      </w:tblGrid>
      <w:tr w:rsidR="00880181" w:rsidTr="00880181">
        <w:tc>
          <w:tcPr>
            <w:tcW w:w="4856" w:type="dxa"/>
          </w:tcPr>
          <w:p w:rsidR="00880181" w:rsidRDefault="00880181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1"/>
              </w:rPr>
              <w:t>Рассмотрено</w:t>
            </w:r>
          </w:p>
          <w:p w:rsidR="00880181" w:rsidRDefault="00880181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на педагогическом совете</w:t>
            </w:r>
          </w:p>
          <w:p w:rsidR="00880181" w:rsidRDefault="00880181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Протокол №__</w:t>
            </w:r>
          </w:p>
          <w:p w:rsidR="00880181" w:rsidRDefault="00880181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от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_____августа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 2016 года</w:t>
            </w:r>
          </w:p>
          <w:p w:rsidR="00880181" w:rsidRDefault="00880181">
            <w:pPr>
              <w:spacing w:line="300" w:lineRule="atLeast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lang w:val="en-US"/>
              </w:rPr>
            </w:pPr>
          </w:p>
        </w:tc>
        <w:tc>
          <w:tcPr>
            <w:tcW w:w="4857" w:type="dxa"/>
          </w:tcPr>
          <w:p w:rsidR="00880181" w:rsidRDefault="00880181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1"/>
              </w:rPr>
              <w:t>Утверждаю:</w:t>
            </w:r>
          </w:p>
          <w:p w:rsidR="00880181" w:rsidRDefault="00880181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Директор ________С.А.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Алибекова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br/>
              <w:t>МКОУ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Султанянгиюртовская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 СОШ№2»</w:t>
            </w:r>
          </w:p>
          <w:p w:rsidR="00880181" w:rsidRDefault="00880181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Приказ № ______</w:t>
            </w:r>
          </w:p>
          <w:p w:rsidR="00880181" w:rsidRDefault="00880181">
            <w:pPr>
              <w:shd w:val="clear" w:color="auto" w:fill="FFFFFF"/>
              <w:rPr>
                <w:rFonts w:ascii="Arial" w:hAnsi="Arial" w:cs="Arial"/>
                <w:color w:val="000000"/>
                <w:sz w:val="24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от______августа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 2016 года</w:t>
            </w:r>
          </w:p>
          <w:p w:rsidR="00880181" w:rsidRDefault="00880181">
            <w:pPr>
              <w:shd w:val="clear" w:color="auto" w:fill="FFFFFF"/>
              <w:spacing w:line="300" w:lineRule="atLeast"/>
              <w:ind w:left="608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</w:rPr>
            </w:pPr>
          </w:p>
        </w:tc>
      </w:tr>
    </w:tbl>
    <w:p w:rsidR="004D624B" w:rsidRPr="00477551" w:rsidRDefault="004D624B" w:rsidP="004D624B">
      <w:pPr>
        <w:pStyle w:val="a7"/>
        <w:spacing w:before="0" w:beforeAutospacing="0" w:after="0" w:afterAutospacing="0" w:line="276" w:lineRule="auto"/>
        <w:jc w:val="center"/>
        <w:rPr>
          <w:bCs/>
          <w:color w:val="000000"/>
          <w:sz w:val="27"/>
          <w:szCs w:val="27"/>
        </w:rPr>
      </w:pPr>
      <w:r>
        <w:t>.</w:t>
      </w:r>
    </w:p>
    <w:p w:rsidR="004D624B" w:rsidRDefault="004D624B" w:rsidP="004D624B">
      <w:pPr>
        <w:shd w:val="clear" w:color="auto" w:fill="FFFFFF"/>
        <w:spacing w:after="225"/>
        <w:jc w:val="center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</w:pPr>
    </w:p>
    <w:p w:rsidR="004D624B" w:rsidRDefault="004D624B" w:rsidP="004D624B">
      <w:pPr>
        <w:shd w:val="clear" w:color="auto" w:fill="FFFFFF"/>
        <w:spacing w:after="225"/>
        <w:jc w:val="center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</w:pPr>
    </w:p>
    <w:p w:rsidR="00B74FDA" w:rsidRDefault="004D624B" w:rsidP="004D624B">
      <w:pPr>
        <w:shd w:val="clear" w:color="auto" w:fill="FFFFFF"/>
        <w:spacing w:after="225"/>
        <w:jc w:val="center"/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</w:pPr>
      <w:r w:rsidRPr="004D624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 xml:space="preserve">Положение </w:t>
      </w:r>
    </w:p>
    <w:p w:rsidR="004D624B" w:rsidRPr="004D624B" w:rsidRDefault="00B74FDA" w:rsidP="004D624B">
      <w:pPr>
        <w:shd w:val="clear" w:color="auto" w:fill="FFFFFF"/>
        <w:spacing w:after="225"/>
        <w:jc w:val="center"/>
        <w:rPr>
          <w:rFonts w:ascii="Arial" w:eastAsia="Times New Roman" w:hAnsi="Arial" w:cs="Arial"/>
          <w:color w:val="000000" w:themeColor="text1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«О</w:t>
      </w:r>
      <w:r w:rsidR="004D624B" w:rsidRPr="004D624B"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б организации питания учащихся в школе</w:t>
      </w:r>
      <w:r>
        <w:rPr>
          <w:rFonts w:ascii="Arial" w:eastAsia="Times New Roman" w:hAnsi="Arial" w:cs="Arial"/>
          <w:b/>
          <w:bCs/>
          <w:color w:val="000000" w:themeColor="text1"/>
          <w:sz w:val="21"/>
          <w:szCs w:val="21"/>
          <w:lang w:eastAsia="ru-RU"/>
        </w:rPr>
        <w:t>»</w:t>
      </w:r>
      <w:bookmarkStart w:id="0" w:name="_GoBack"/>
      <w:bookmarkEnd w:id="0"/>
    </w:p>
    <w:p w:rsidR="004D624B" w:rsidRPr="001D4DAC" w:rsidRDefault="004D624B" w:rsidP="00B74FDA">
      <w:pPr>
        <w:pStyle w:val="a8"/>
        <w:jc w:val="left"/>
        <w:rPr>
          <w:b w:val="0"/>
        </w:rPr>
      </w:pPr>
      <w:r w:rsidRPr="001D4DAC">
        <w:rPr>
          <w:b w:val="0"/>
        </w:rPr>
        <w:t>ОБЩИЕ ПОЛОЖЕНИЯ.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1.1.   Положение  о  порядке  организац</w:t>
      </w:r>
      <w:r w:rsidR="001D4DAC" w:rsidRPr="001D4DAC">
        <w:rPr>
          <w:b w:val="0"/>
        </w:rPr>
        <w:t>ии  питания  обучающихся  в  МКО</w:t>
      </w:r>
      <w:r w:rsidRPr="001D4DAC">
        <w:rPr>
          <w:b w:val="0"/>
        </w:rPr>
        <w:t>У</w:t>
      </w:r>
      <w:r w:rsidR="001D4DAC" w:rsidRPr="001D4DAC">
        <w:rPr>
          <w:b w:val="0"/>
        </w:rPr>
        <w:t xml:space="preserve"> </w:t>
      </w:r>
      <w:r w:rsidR="00880181">
        <w:rPr>
          <w:b w:val="0"/>
          <w:bCs w:val="0"/>
          <w:sz w:val="32"/>
          <w:szCs w:val="23"/>
        </w:rPr>
        <w:t>«</w:t>
      </w:r>
      <w:proofErr w:type="spellStart"/>
      <w:r w:rsidR="00880181">
        <w:rPr>
          <w:b w:val="0"/>
          <w:sz w:val="28"/>
          <w:szCs w:val="21"/>
        </w:rPr>
        <w:t>Султанянгиюртовская</w:t>
      </w:r>
      <w:proofErr w:type="spellEnd"/>
      <w:r w:rsidR="00880181">
        <w:rPr>
          <w:b w:val="0"/>
          <w:sz w:val="28"/>
          <w:szCs w:val="21"/>
        </w:rPr>
        <w:t xml:space="preserve"> СОШ№2</w:t>
      </w:r>
      <w:r w:rsidR="00880181">
        <w:rPr>
          <w:b w:val="0"/>
          <w:bCs w:val="0"/>
          <w:sz w:val="32"/>
          <w:szCs w:val="23"/>
        </w:rPr>
        <w:t>»</w:t>
      </w:r>
      <w:r w:rsidR="00880181">
        <w:rPr>
          <w:b w:val="0"/>
        </w:rPr>
        <w:t xml:space="preserve"> </w:t>
      </w:r>
      <w:r w:rsidR="001D4DAC">
        <w:rPr>
          <w:b w:val="0"/>
        </w:rPr>
        <w:t xml:space="preserve">(далее </w:t>
      </w:r>
      <w:r w:rsidRPr="001D4DAC">
        <w:rPr>
          <w:b w:val="0"/>
        </w:rPr>
        <w:t>«Положение»)  устанавливает  порядок  организации  рационального  питания  обучающихся  в  школе,  определяет  основные  организационные  принципы,  правила  и  требования  к  организации  питания  учащихся,  регулирует  отношения  между  администрацией  школы  и  родителями (законными  представителями).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1.2.   Положение  разработано  в  целях  организации  полноценного  горячего  питания  учащихся,  социальной  поддержки  и  укрепления  здоровья  детей,  создания комфортной среды образовательного процесса.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 xml:space="preserve">1.3.  Положение разработано в соответствии </w:t>
      </w:r>
      <w:proofErr w:type="gramStart"/>
      <w:r w:rsidRPr="001D4DAC">
        <w:rPr>
          <w:b w:val="0"/>
        </w:rPr>
        <w:t>с</w:t>
      </w:r>
      <w:proofErr w:type="gramEnd"/>
      <w:r w:rsidRPr="001D4DAC">
        <w:rPr>
          <w:b w:val="0"/>
        </w:rPr>
        <w:t>: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законом Российской Федерации «Об образовании»;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Типовым положением об образовательном учреждении;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уставом школы;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федеральным  законом  от 30.03.1999 года  №52-ФЗ » О  санитарно- эпидемиологическом благополучии населения»;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СанПиН 2.4.5.2409-08 «Санитарно-эпидемиологические  требования  к  организации питания обучающихся в общеобразовательных учреждениях,  учреждениях начального и среднего профессионального образования»;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1.4.  Действие настоящего Положения  распространяется  на всех обучающихся в  школе.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1.5.  Настоящее  Положение  является  локальным  нормативным  актом,  регламентирующим деятельность школы по вопросам питания, принимается  на педагогическом совете, согласовывается с Советом школы  и утверждается (либо вводится в  действие) приказом директора школы.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1.6.   Положение принимается на неопределенный срок. Изменения и дополнения  к  Положению  принимаются  в  порядке,  предусмотренном  п.1.5.  настоящего  Положения.</w:t>
      </w:r>
    </w:p>
    <w:p w:rsid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1.7.   После принятия Положения (или и</w:t>
      </w:r>
      <w:r w:rsidR="001D4DAC">
        <w:rPr>
          <w:b w:val="0"/>
        </w:rPr>
        <w:t xml:space="preserve">зменений и дополнений отдельных </w:t>
      </w:r>
      <w:r w:rsidRPr="001D4DAC">
        <w:rPr>
          <w:b w:val="0"/>
        </w:rPr>
        <w:t xml:space="preserve">пунктов  и  разделов)  в  новой  редакции  предыдущая  редакция  автоматически  </w:t>
      </w:r>
      <w:proofErr w:type="spellStart"/>
      <w:r w:rsidRPr="001D4DAC">
        <w:rPr>
          <w:b w:val="0"/>
        </w:rPr>
        <w:t>утрачи</w:t>
      </w:r>
      <w:proofErr w:type="spellEnd"/>
    </w:p>
    <w:p w:rsidR="004D624B" w:rsidRPr="001D4DAC" w:rsidRDefault="004D624B" w:rsidP="001D4DAC">
      <w:pPr>
        <w:pStyle w:val="a8"/>
        <w:jc w:val="left"/>
        <w:rPr>
          <w:b w:val="0"/>
        </w:rPr>
      </w:pPr>
      <w:proofErr w:type="spellStart"/>
      <w:r w:rsidRPr="001D4DAC">
        <w:rPr>
          <w:b w:val="0"/>
        </w:rPr>
        <w:t>вает</w:t>
      </w:r>
      <w:proofErr w:type="spellEnd"/>
      <w:r w:rsidRPr="001D4DAC">
        <w:rPr>
          <w:b w:val="0"/>
        </w:rPr>
        <w:t xml:space="preserve"> силу.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ОСНОВНЫЕ ЦЕЛИ И ЗАДАЧИ.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2.1.   Основными целями и задачами при организации питания учащихся в </w:t>
      </w:r>
      <w:r w:rsidR="001D4DAC" w:rsidRPr="001D4DAC">
        <w:rPr>
          <w:b w:val="0"/>
        </w:rPr>
        <w:t>МКОУ «</w:t>
      </w:r>
      <w:r w:rsidR="00880181">
        <w:rPr>
          <w:b w:val="0"/>
          <w:bCs w:val="0"/>
          <w:sz w:val="32"/>
          <w:szCs w:val="23"/>
        </w:rPr>
        <w:t>«</w:t>
      </w:r>
      <w:proofErr w:type="spellStart"/>
      <w:r w:rsidR="00880181">
        <w:rPr>
          <w:b w:val="0"/>
          <w:sz w:val="28"/>
          <w:szCs w:val="21"/>
        </w:rPr>
        <w:t>Султанянгиюртовская</w:t>
      </w:r>
      <w:proofErr w:type="spellEnd"/>
      <w:r w:rsidR="00880181">
        <w:rPr>
          <w:b w:val="0"/>
          <w:sz w:val="28"/>
          <w:szCs w:val="21"/>
        </w:rPr>
        <w:t xml:space="preserve"> СОШ№2</w:t>
      </w:r>
      <w:r w:rsidR="00880181">
        <w:rPr>
          <w:b w:val="0"/>
          <w:bCs w:val="0"/>
          <w:sz w:val="32"/>
          <w:szCs w:val="23"/>
        </w:rPr>
        <w:t xml:space="preserve">» </w:t>
      </w:r>
      <w:r w:rsidRPr="001D4DAC">
        <w:rPr>
          <w:b w:val="0"/>
        </w:rPr>
        <w:t>обеспечение  учащихся  питанием,  соответствующим  возрастным  физиологическим  потребностям  в  пищевых  веществах  и  энергии,  принципам рационального и сбалансированного питания;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гарантированное качество  и  безопасность  питания  и  пищевых  продуктов, используемых для приготовления блюд;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предупреждение (профилактика) среди обучающихся инфекционных и  неинфекционных заболеваний, связанных с фактором питания;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пропаганда принципов полноценного и здорового питания;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lastRenderedPageBreak/>
        <w:t>социальная  поддержка  учащихся  из  социально  незащищенных,        малообеспеченных и семей, попавших в трудные жизненные ситуации;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модернизация  школьных  пищеблоков  в  соответствии  с  требованиями  санитарных норм и правил, современных технологий;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использование бюджетных  средств,  выделяемых  на  организацию  питания,  в  соответствии  с  требованиями  действующего  законодательства.</w:t>
      </w:r>
    </w:p>
    <w:p w:rsidR="001D4DAC" w:rsidRDefault="001D4DAC" w:rsidP="001D4DAC">
      <w:pPr>
        <w:pStyle w:val="a8"/>
        <w:jc w:val="left"/>
        <w:rPr>
          <w:b w:val="0"/>
        </w:rPr>
      </w:pP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ОБЩИЕ ПРИНЦИПЫ ОРГАНИЗАЦИИ ПИТАНИЯ УЧАЩИХСЯ.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3.1.  Организация  питания  учащихся  является  отдельным  обязательным  направлением деятельности Школы.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3.2.  Для  организации  питания  учащихся  используются  специальные  помещения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 xml:space="preserve">( пищеблок),  </w:t>
      </w:r>
      <w:proofErr w:type="gramStart"/>
      <w:r w:rsidRPr="001D4DAC">
        <w:rPr>
          <w:b w:val="0"/>
        </w:rPr>
        <w:t>соответствующие</w:t>
      </w:r>
      <w:proofErr w:type="gramEnd"/>
      <w:r w:rsidRPr="001D4DAC">
        <w:rPr>
          <w:b w:val="0"/>
        </w:rPr>
        <w:t>  требованиям  санитарно- гигиенических норм и правил по следующим направлениям: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соответствие числа посадочных мест столовой установленным нормам;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обеспеченность технологическим  оборудованием,  техническое  состояние которого соответствует установленным требованиям;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наличие пищеблока, подсобных помещений для хранения продуктов;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обеспеченность кухонной и столовой посудой, столовыми приборами в  необходимом количестве и в соответствии с требованиями СанПиН;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наличие вытяжного оборудования, его работоспособность;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соответствие иным  требованиям  действующих  санитарных  норм  и  правил в Российской Федерации.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В пищеблоке постоянно должны находиться: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заявки на  питание</w:t>
      </w:r>
      <w:proofErr w:type="gramStart"/>
      <w:r w:rsidRPr="001D4DAC">
        <w:rPr>
          <w:b w:val="0"/>
        </w:rPr>
        <w:t xml:space="preserve"> .</w:t>
      </w:r>
      <w:proofErr w:type="gramEnd"/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журнал бракеража пищевых продуктов и продовольственного сырья;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журнал бракеража готовой кулинарной продукции, журнал здоровья;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журнал проведения витаминизации третьих и сладких блюд;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журнал учета температурного режима холодильного оборудования;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ведомость  контроля  рациона  питания (формы  учетной  документации  пищеблока – приложение №10 к СанПиН 2.4.5.2409-08);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копии примерного 10-дневного  меню (или 14-, 21-дневного  меню),  согласованных с  </w:t>
      </w:r>
      <w:proofErr w:type="spellStart"/>
      <w:r w:rsidRPr="001D4DAC">
        <w:rPr>
          <w:b w:val="0"/>
        </w:rPr>
        <w:t>Роспотребнадзором</w:t>
      </w:r>
      <w:proofErr w:type="spellEnd"/>
      <w:r w:rsidRPr="001D4DAC">
        <w:rPr>
          <w:b w:val="0"/>
        </w:rPr>
        <w:t>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ежедневные меню, технологические карты на приготовляемые блюда;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приходные документы  на  пищевую  продукцию,  документы,  подтверждающие  качество  поступающей  пищевой  продукции  (накладные,  сертификаты  соответствия,  удостоверения  качества,   документы ветеринарно-санитарной экспертизы и др.);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книга отзывов и предложений.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3.4  Администрация  школы  совместно  с  классными  руководителями  осуществляет  организационную  и  разъяснительную  работу  с  обучающимися  и  родителями         (законными  представителями)  с  целью  организации  горячего  питания  учащихся  на  платной  или  бесплатной  основе.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3.5.  Администрация  школы  обеспечивает  принятие  организационно- управленческих  решений,  направленных  на  обеспечение  горячим  питанием  учащихся,  принципов  и  санитарно-гигиенических  основ  здорового питания, ведение консультационной и разъяснительной работы  с родителями (законными представителями) учащихся.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3.6.  Режим питания в школе определяется СанПиН 2.4.5.2409-08 «Санитарно- эпидемиологическими требованиями к организации питания обучающихся  в  общеобразовательных  учреждениях,  учреждениях  начального  и  среднего  профессионального  образования»,  утвержденными  постановлением  Главного  государственного  санитарного  врача  Российской Федерации №45 от 23.07.2008 года.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3.7.  Питание  в  школе  организуется  на  основе  разрабатываемого  рациона  питания  и  примерного  десятидневного  меню,  разработанного  в  соответствии  с рекомендуемой формой  составления  примерного  меню  и  пищевой  ценности  приготовляемых  блюд (приложение  №2  к  СанПиН  2.4.5.2409-08),  а  также  меню-раскладок,  содержащих  количественные  данные о рецептуре блюд.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lastRenderedPageBreak/>
        <w:t>3.8.   Примерное  меню  утверждается  директором  школы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3.9.   Обслуживание  горячим  питанием  учащихся  осуществляется  штатными  сотрудниками  школы,  имеющими  соответствующую  профессиональную  квалификацию,  прошедшими  предварительный (при  поступлении  на  работу) и периодический медицинские осмотры в установленном порядке,  имеющими личную медицинскую книжку установленного образца.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3.10.   Поставку  пищевых  продуктов  и  продовольственного  сырья  для  организации питания в школе осуществляют предприятия (организации),  специализирующиеся  на  работе  по  поставкам  продуктов  питания  в  образовательные учреждения, с которыми в соответствии с Федеральным  законом от 21.07.2005 года №94-ФЗ «О размещении заказов на поставки  товаров,  выполнение  работ,  оказание  услуг  для  государственных  и  муниципальных нужд».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3.11.   На поставку питания заключаются контракты (договоры)  непосредственно  школой,  являющимися  муниципальными  заказчиками. Поставщики должны иметь соответствующую материально- техническую  базу,  специализированные  транспортные  средства,  квалифицированные  кадры.  Обеспечивать  поставку  продукции,    соответствующей по качеству требованиям государственных стандартов и  иных нормативных документов.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3.12.   Гигиенические  показатели пищевой  ценности  продовольственного сырья  и  пищевых  продуктов,  используемых  в  питании  учащихся,  должны  соответствовать СанПиН 2.4.5.2409-08.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 xml:space="preserve">3.13. </w:t>
      </w:r>
      <w:proofErr w:type="gramStart"/>
      <w:r w:rsidRPr="001D4DAC">
        <w:rPr>
          <w:b w:val="0"/>
        </w:rPr>
        <w:t xml:space="preserve">Медико-биологическая  и  гигиеническая  оценка  рационов  питания  (примерных  меню),  разрабатываемых  школьной  столовой,  выдача  санитарно-эпидемиологических  заключений  о  соответствии  типовых  рационов питания (примерных меню) санитарным правилам и возрастным  нормам  физиологической  потребности  детей  и  подростков  в  пищевых  веществах и энергии, плановый контроль организации питания, контроль  качества  поступающего  сырья  и  готовой  продукции,  реализуемых  в  школе, осуществляется органами </w:t>
      </w:r>
      <w:proofErr w:type="spellStart"/>
      <w:r w:rsidRPr="001D4DAC">
        <w:rPr>
          <w:b w:val="0"/>
        </w:rPr>
        <w:t>Роспотребнадзора</w:t>
      </w:r>
      <w:proofErr w:type="spellEnd"/>
      <w:r w:rsidRPr="001D4DAC">
        <w:rPr>
          <w:b w:val="0"/>
        </w:rPr>
        <w:t>.</w:t>
      </w:r>
      <w:proofErr w:type="gramEnd"/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3.14.   Директор  школы  является  ответственным  лицом  за  организацию  и  полноту охвата учащихся горячим питанием.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3.15. Приказом  директора  школы  из  числа  административных  или  педагогических работников  назначается лицо, ответственное за полноту  охвата учащихся питанием  и  организацию питания на текущий  учебный  год.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3.16. Контроль и учет денежных средств, выделяемых на организацию питания,  осуществляет  ответственный за оборот денежных средств, назначаемый  приказом директора школы на текущий учебный год.</w:t>
      </w:r>
    </w:p>
    <w:p w:rsidR="001D4DAC" w:rsidRDefault="001D4DAC" w:rsidP="001D4DAC">
      <w:pPr>
        <w:pStyle w:val="a8"/>
        <w:jc w:val="left"/>
        <w:rPr>
          <w:b w:val="0"/>
        </w:rPr>
      </w:pP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ПОРЯДОК ОРГАНИЗАЦИИ ПИТАНИЯ УЧАЩИХСЯ В ШКОЛЕ.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4.1.  Питание  учащихся  организуется  на  бесплатной  основе (за  счет  бюджетных  средств)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4.2.  Ежедневные  меню  рационов  питания  согласовываются  директором  школы,  меню  с  указанием  сведений  об  объемах  блюд  и  наименований  кулинарных изделий вывешиваются в обеденном зале.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4.3.   Столовая школы осуществляет производственную деятельность в режиме  односменной работы школы и шестидневной  учебной недели.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4.4.  Отпуск  горячего  питания  обучающимся  организуется  по  классам  (группам) на переменах продолжительностью не менее 10 и не более 20  минут,  в  соответствии  с  режимом  учебных  занятий.  В  школе  режим  предоставления  питания  учащихся  утверждается  приказом  директора  школы ежегодно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4.5.  Ответственный  дежурный  по  школе  обеспечивает  сопровождение  учащихся классными руководителями, педагогами в помещение столовой.  Сопровождающие  классные  руководители,  педагоги  обеспечивают    соблюдение  режима  посещения  столовой,  общественный  порядок  и  содействуют работникам столовой в организации питания, контролируют  личную гигиену учащихся перед едой.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lastRenderedPageBreak/>
        <w:t>4.6.  Организация  обслуживания учащихся  горячим  питанием  осуществляется  путем  предварительного  накрытия  столов.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 xml:space="preserve">4.7.  Проверку  качества  пищевых  продуктов  и  продовольственного  сырья,  готовой кулинарной продукции, соблюдение рецептур и технологических  режимов  осуществляет  </w:t>
      </w:r>
      <w:proofErr w:type="spellStart"/>
      <w:r w:rsidRPr="001D4DAC">
        <w:rPr>
          <w:b w:val="0"/>
        </w:rPr>
        <w:t>бракеражная</w:t>
      </w:r>
      <w:proofErr w:type="spellEnd"/>
      <w:r w:rsidRPr="001D4DAC">
        <w:rPr>
          <w:b w:val="0"/>
        </w:rPr>
        <w:t xml:space="preserve">  комиссия  в  составе  работника ФАП,  ответственного  за  организацию  горячего  питания,  повара  (заведующего  столовой),  завхоза школы.  Состав  комиссии  на  текущий  учебный  год  утверждается приказом директора школы. Результаты проверок заносятся  в  </w:t>
      </w:r>
      <w:proofErr w:type="spellStart"/>
      <w:r w:rsidRPr="001D4DAC">
        <w:rPr>
          <w:b w:val="0"/>
        </w:rPr>
        <w:t>бракеражные</w:t>
      </w:r>
      <w:proofErr w:type="spellEnd"/>
      <w:r w:rsidRPr="001D4DAC">
        <w:rPr>
          <w:b w:val="0"/>
        </w:rPr>
        <w:t>  журналы (журнал  бракеража  пищевых  продуктов  и  продовольственного  сырья,  журнал  бракеража  готовой  кулинарной  продукции).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4.8.  Ответственное лицо за организацию горячего питания в школе: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проверяет ассортимент  поступающих  продуктов  питания,  меню,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своевременно совместно  с  ответственным  лицом за  оборот  денежных  средств  на  питание  производит  замену  отсутствующих  учащихся,  получающих бесплатное питание,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совместно с  медицинской сестрой осуществляет контроль соблюдения  графика  отпуска  питания  учащимся,  предварительного  накрытия  (сервировки) столов;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принимает меры  по  обеспечению  соблюдения  санитарно- гигиенического режима;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Ответственное лицо за оборот денежных средств: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ежедневно  принимает  от  классных  руководителей  заявки  по  количеству питающихся учащихся на следующий учебный день;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передает  заявку  для  составления  меню-требования,  меню  и  определения стоимости питания на день;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осуществляет контроль количества фактически отпущенных завтраков  и обедов.</w:t>
      </w:r>
    </w:p>
    <w:p w:rsidR="001D4DAC" w:rsidRDefault="001D4DAC" w:rsidP="001D4DAC">
      <w:pPr>
        <w:pStyle w:val="a8"/>
        <w:jc w:val="left"/>
        <w:rPr>
          <w:b w:val="0"/>
        </w:rPr>
      </w:pP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КОНТРОЛЬ ОРГАНИЗАЦИИ ШКОЛЬНОГО ПИТАНИЯ.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 xml:space="preserve">5.1.  Контроль  организации  питания,  соблюдения  санитарно — эпидемиологических  норм  и  правил,  качества  поступающего  сырья  и  готовой  продукции,  реализуемых  в  школе,  осуществляется  органами  </w:t>
      </w:r>
      <w:proofErr w:type="spellStart"/>
      <w:r w:rsidRPr="001D4DAC">
        <w:rPr>
          <w:b w:val="0"/>
        </w:rPr>
        <w:t>Роспотребнадзора</w:t>
      </w:r>
      <w:proofErr w:type="spellEnd"/>
      <w:r w:rsidRPr="001D4DAC">
        <w:rPr>
          <w:b w:val="0"/>
        </w:rPr>
        <w:t>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5.2.  Контроль  целевого  использования  бюджетных  средств,  выделяемых  на  питание  в  образовательном  учреждении,  осуществляет  ЦБ УО.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5.3.  Контроль  целевого  использования,  учета  поступления  и  расходования  денежных  и материальных  средств осуществляет  ЦБ УО.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5.4.   Текущий  контроль  организации  питания  школьников  в  учреждении  осуществляют  ответственные  за  организацию  питания,  уполномоченные  члены    Совета  школы и родительского комитета, представители первичной профсоюзной  организации  школы,  специально  создаваемая  комиссия  по  контролю  организации питания.</w:t>
      </w:r>
    </w:p>
    <w:p w:rsidR="004D624B" w:rsidRPr="001D4DAC" w:rsidRDefault="004D624B" w:rsidP="001D4DAC">
      <w:pPr>
        <w:pStyle w:val="a8"/>
        <w:jc w:val="left"/>
        <w:rPr>
          <w:b w:val="0"/>
        </w:rPr>
      </w:pPr>
      <w:r w:rsidRPr="001D4DAC">
        <w:rPr>
          <w:b w:val="0"/>
        </w:rPr>
        <w:t>5.5.  Состав комиссии по контролю организации питания в школе утверждается  директором школы в начале каждого учебного года.</w:t>
      </w:r>
    </w:p>
    <w:p w:rsidR="002B66F2" w:rsidRPr="001D4DAC" w:rsidRDefault="002B66F2" w:rsidP="001D4DAC">
      <w:pPr>
        <w:pStyle w:val="a8"/>
        <w:jc w:val="left"/>
        <w:rPr>
          <w:b w:val="0"/>
        </w:rPr>
      </w:pPr>
    </w:p>
    <w:sectPr w:rsidR="002B66F2" w:rsidRPr="001D4DAC" w:rsidSect="004D624B">
      <w:pgSz w:w="11906" w:h="16838"/>
      <w:pgMar w:top="426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718EA"/>
    <w:multiLevelType w:val="multilevel"/>
    <w:tmpl w:val="DFC636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B43EC9"/>
    <w:multiLevelType w:val="multilevel"/>
    <w:tmpl w:val="C9402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1190412"/>
    <w:multiLevelType w:val="multilevel"/>
    <w:tmpl w:val="AA18F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BBA301F"/>
    <w:multiLevelType w:val="multilevel"/>
    <w:tmpl w:val="7DEA0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BE722DB"/>
    <w:multiLevelType w:val="multilevel"/>
    <w:tmpl w:val="A39649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535B91"/>
    <w:multiLevelType w:val="multilevel"/>
    <w:tmpl w:val="234C7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E05889"/>
    <w:multiLevelType w:val="multilevel"/>
    <w:tmpl w:val="7C2AF9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FB3F01"/>
    <w:multiLevelType w:val="hybridMultilevel"/>
    <w:tmpl w:val="C494E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4724EB"/>
    <w:multiLevelType w:val="hybridMultilevel"/>
    <w:tmpl w:val="C494E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F721CF"/>
    <w:multiLevelType w:val="multilevel"/>
    <w:tmpl w:val="6F12A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D075322"/>
    <w:multiLevelType w:val="multilevel"/>
    <w:tmpl w:val="E886DD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1"/>
  </w:num>
  <w:num w:numId="5">
    <w:abstractNumId w:val="10"/>
  </w:num>
  <w:num w:numId="6">
    <w:abstractNumId w:val="3"/>
  </w:num>
  <w:num w:numId="7">
    <w:abstractNumId w:val="6"/>
  </w:num>
  <w:num w:numId="8">
    <w:abstractNumId w:val="9"/>
  </w:num>
  <w:num w:numId="9">
    <w:abstractNumId w:val="4"/>
  </w:num>
  <w:num w:numId="10">
    <w:abstractNumId w:val="2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1E05"/>
    <w:rsid w:val="0000067F"/>
    <w:rsid w:val="001D4DAC"/>
    <w:rsid w:val="002B49C1"/>
    <w:rsid w:val="002B66F2"/>
    <w:rsid w:val="00331B25"/>
    <w:rsid w:val="00340332"/>
    <w:rsid w:val="004D624B"/>
    <w:rsid w:val="00880181"/>
    <w:rsid w:val="008B1E05"/>
    <w:rsid w:val="00B74FDA"/>
    <w:rsid w:val="00BF7E50"/>
    <w:rsid w:val="00F54BB7"/>
    <w:rsid w:val="00F66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table" w:styleId="a6">
    <w:name w:val="Table Grid"/>
    <w:basedOn w:val="a1"/>
    <w:uiPriority w:val="59"/>
    <w:rsid w:val="002B49C1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4D624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4D624B"/>
    <w:pPr>
      <w:ind w:left="36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9">
    <w:name w:val="Название Знак"/>
    <w:basedOn w:val="a0"/>
    <w:link w:val="a8"/>
    <w:rsid w:val="004D62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D624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D62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table" w:styleId="a6">
    <w:name w:val="Table Grid"/>
    <w:basedOn w:val="a1"/>
    <w:uiPriority w:val="59"/>
    <w:rsid w:val="002B49C1"/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4D624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4D624B"/>
    <w:pPr>
      <w:ind w:left="36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9">
    <w:name w:val="Название Знак"/>
    <w:basedOn w:val="a0"/>
    <w:link w:val="a8"/>
    <w:rsid w:val="004D624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D624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D62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8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1844</Words>
  <Characters>10514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Admin</cp:lastModifiedBy>
  <cp:revision>2</cp:revision>
  <cp:lastPrinted>2018-05-28T08:53:00Z</cp:lastPrinted>
  <dcterms:created xsi:type="dcterms:W3CDTF">2019-04-08T09:16:00Z</dcterms:created>
  <dcterms:modified xsi:type="dcterms:W3CDTF">2019-04-08T09:16:00Z</dcterms:modified>
</cp:coreProperties>
</file>